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C1C" w:rsidRDefault="00086C1C" w:rsidP="00736C44">
      <w:pPr>
        <w:widowControl/>
        <w:spacing w:line="480" w:lineRule="exact"/>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广东海洋大学</w:t>
      </w:r>
      <w:r w:rsidRPr="000A5982">
        <w:rPr>
          <w:rFonts w:ascii="楷体_GB2312" w:eastAsia="楷体_GB2312" w:hAnsi="宋体" w:cs="宋体" w:hint="eastAsia"/>
          <w:b/>
          <w:color w:val="000000"/>
          <w:kern w:val="0"/>
          <w:sz w:val="32"/>
          <w:szCs w:val="32"/>
        </w:rPr>
        <w:t>学分制</w:t>
      </w:r>
      <w:r>
        <w:rPr>
          <w:rFonts w:ascii="楷体_GB2312" w:eastAsia="楷体_GB2312" w:hAnsi="宋体" w:cs="宋体" w:hint="eastAsia"/>
          <w:b/>
          <w:color w:val="000000"/>
          <w:kern w:val="0"/>
          <w:sz w:val="32"/>
          <w:szCs w:val="32"/>
        </w:rPr>
        <w:t>改革</w:t>
      </w:r>
      <w:r w:rsidRPr="000A5982">
        <w:rPr>
          <w:rFonts w:ascii="楷体_GB2312" w:eastAsia="楷体_GB2312" w:hAnsi="宋体" w:cs="宋体" w:hint="eastAsia"/>
          <w:b/>
          <w:color w:val="000000"/>
          <w:kern w:val="0"/>
          <w:sz w:val="32"/>
          <w:szCs w:val="32"/>
        </w:rPr>
        <w:t>实施方案</w:t>
      </w:r>
    </w:p>
    <w:p w:rsidR="00086C1C" w:rsidRDefault="00086C1C" w:rsidP="00736C44">
      <w:pPr>
        <w:widowControl/>
        <w:spacing w:line="480" w:lineRule="exact"/>
        <w:jc w:val="center"/>
        <w:rPr>
          <w:rFonts w:ascii="楷体_GB2312" w:eastAsia="楷体_GB2312" w:hAnsi="宋体" w:cs="宋体"/>
          <w:b/>
          <w:color w:val="000000"/>
          <w:kern w:val="0"/>
          <w:sz w:val="32"/>
          <w:szCs w:val="32"/>
        </w:rPr>
      </w:pPr>
      <w:r w:rsidRPr="000A5982">
        <w:rPr>
          <w:rFonts w:ascii="楷体_GB2312" w:eastAsia="楷体_GB2312" w:hAnsi="宋体" w:cs="宋体" w:hint="eastAsia"/>
          <w:b/>
          <w:color w:val="000000"/>
          <w:kern w:val="0"/>
          <w:sz w:val="32"/>
          <w:szCs w:val="32"/>
        </w:rPr>
        <w:t>（征求意见稿）</w:t>
      </w:r>
    </w:p>
    <w:p w:rsidR="00086C1C" w:rsidRDefault="00086C1C" w:rsidP="001E1B04">
      <w:pPr>
        <w:widowControl/>
        <w:spacing w:line="480" w:lineRule="exact"/>
        <w:ind w:firstLineChars="200" w:firstLine="480"/>
        <w:rPr>
          <w:rFonts w:ascii="宋体" w:cs="宋体"/>
          <w:color w:val="000000"/>
          <w:kern w:val="0"/>
          <w:sz w:val="24"/>
          <w:szCs w:val="24"/>
        </w:rPr>
      </w:pPr>
    </w:p>
    <w:p w:rsidR="00086C1C" w:rsidRDefault="00086C1C" w:rsidP="001E1B04">
      <w:pPr>
        <w:widowControl/>
        <w:spacing w:line="480" w:lineRule="exact"/>
        <w:ind w:firstLineChars="200" w:firstLine="480"/>
        <w:rPr>
          <w:rFonts w:ascii="宋体" w:cs="宋体"/>
          <w:color w:val="000000"/>
          <w:kern w:val="0"/>
          <w:sz w:val="24"/>
          <w:szCs w:val="24"/>
        </w:rPr>
      </w:pPr>
      <w:r w:rsidRPr="00361A80">
        <w:rPr>
          <w:rFonts w:ascii="宋体" w:hAnsi="宋体" w:cs="宋体" w:hint="eastAsia"/>
          <w:color w:val="000000"/>
          <w:kern w:val="0"/>
          <w:sz w:val="24"/>
          <w:szCs w:val="24"/>
        </w:rPr>
        <w:t>为深入贯彻落实党的十八届三中全会关于深化教育领域综合改革</w:t>
      </w:r>
      <w:r>
        <w:rPr>
          <w:rFonts w:ascii="宋体" w:hAnsi="宋体" w:cs="宋体" w:hint="eastAsia"/>
          <w:color w:val="000000"/>
          <w:kern w:val="0"/>
          <w:sz w:val="24"/>
          <w:szCs w:val="24"/>
        </w:rPr>
        <w:t>及</w:t>
      </w:r>
      <w:r w:rsidRPr="000A5982">
        <w:rPr>
          <w:rFonts w:ascii="宋体" w:hAnsi="宋体" w:cs="宋体" w:hint="eastAsia"/>
          <w:color w:val="000000"/>
          <w:kern w:val="0"/>
          <w:sz w:val="24"/>
          <w:szCs w:val="24"/>
        </w:rPr>
        <w:t>《国家中长期教育改革和发展规划纲要（</w:t>
      </w:r>
      <w:r w:rsidRPr="000A5982">
        <w:rPr>
          <w:rFonts w:ascii="宋体" w:hAnsi="宋体" w:cs="宋体"/>
          <w:color w:val="000000"/>
          <w:kern w:val="0"/>
          <w:sz w:val="24"/>
          <w:szCs w:val="24"/>
        </w:rPr>
        <w:t>201</w:t>
      </w:r>
      <w:r w:rsidRPr="000A5982">
        <w:rPr>
          <w:rFonts w:ascii="宋体" w:cs="宋体"/>
          <w:color w:val="000000"/>
          <w:kern w:val="0"/>
          <w:sz w:val="24"/>
          <w:szCs w:val="24"/>
        </w:rPr>
        <w:t>0</w:t>
      </w:r>
      <w:r w:rsidRPr="000A5982">
        <w:rPr>
          <w:rFonts w:ascii="宋体" w:hAnsi="宋体" w:cs="宋体"/>
          <w:color w:val="000000"/>
          <w:kern w:val="0"/>
          <w:sz w:val="24"/>
          <w:szCs w:val="24"/>
        </w:rPr>
        <w:t>-2020</w:t>
      </w:r>
      <w:r w:rsidRPr="000A5982">
        <w:rPr>
          <w:rFonts w:ascii="宋体" w:hAnsi="宋体" w:cs="宋体" w:hint="eastAsia"/>
          <w:color w:val="000000"/>
          <w:kern w:val="0"/>
          <w:sz w:val="24"/>
          <w:szCs w:val="24"/>
        </w:rPr>
        <w:t>年）》</w:t>
      </w:r>
      <w:r w:rsidRPr="00361A80">
        <w:rPr>
          <w:rFonts w:ascii="宋体" w:hAnsi="宋体" w:cs="宋体" w:hint="eastAsia"/>
          <w:color w:val="000000"/>
          <w:kern w:val="0"/>
          <w:sz w:val="24"/>
          <w:szCs w:val="24"/>
        </w:rPr>
        <w:t>的精神，积极适应经济社会发展新常态对高等教育人才培养的需求，根据《中华人民共和国教育法》</w:t>
      </w:r>
      <w:r>
        <w:rPr>
          <w:rFonts w:ascii="宋体" w:hAnsi="宋体" w:cs="宋体" w:hint="eastAsia"/>
          <w:color w:val="000000"/>
          <w:kern w:val="0"/>
          <w:sz w:val="24"/>
          <w:szCs w:val="24"/>
        </w:rPr>
        <w:t>、</w:t>
      </w:r>
      <w:r w:rsidRPr="00361A80">
        <w:rPr>
          <w:rFonts w:ascii="宋体" w:hAnsi="宋体" w:cs="宋体" w:hint="eastAsia"/>
          <w:color w:val="000000"/>
          <w:kern w:val="0"/>
          <w:sz w:val="24"/>
          <w:szCs w:val="24"/>
        </w:rPr>
        <w:t>《普通高等学校学生管理规定》（教育部令第</w:t>
      </w:r>
      <w:r w:rsidRPr="00361A80">
        <w:rPr>
          <w:rFonts w:ascii="宋体" w:hAnsi="宋体" w:cs="宋体"/>
          <w:color w:val="000000"/>
          <w:kern w:val="0"/>
          <w:sz w:val="24"/>
          <w:szCs w:val="24"/>
        </w:rPr>
        <w:t>21</w:t>
      </w:r>
      <w:r w:rsidRPr="00361A80">
        <w:rPr>
          <w:rFonts w:ascii="宋体" w:hAnsi="宋体" w:cs="宋体" w:hint="eastAsia"/>
          <w:color w:val="000000"/>
          <w:kern w:val="0"/>
          <w:sz w:val="24"/>
          <w:szCs w:val="24"/>
        </w:rPr>
        <w:t>号）等法律法规和《教育部关于全面提高高等教育质量的若干意见》（教高〔</w:t>
      </w:r>
      <w:r w:rsidRPr="00361A80">
        <w:rPr>
          <w:rFonts w:ascii="宋体" w:hAnsi="宋体" w:cs="宋体"/>
          <w:color w:val="000000"/>
          <w:kern w:val="0"/>
          <w:sz w:val="24"/>
          <w:szCs w:val="24"/>
        </w:rPr>
        <w:t>2012</w:t>
      </w:r>
      <w:r w:rsidRPr="00361A80">
        <w:rPr>
          <w:rFonts w:ascii="宋体" w:hAnsi="宋体" w:cs="宋体" w:hint="eastAsia"/>
          <w:color w:val="000000"/>
          <w:kern w:val="0"/>
          <w:sz w:val="24"/>
          <w:szCs w:val="24"/>
        </w:rPr>
        <w:t>〕</w:t>
      </w:r>
      <w:r w:rsidRPr="00361A80">
        <w:rPr>
          <w:rFonts w:ascii="宋体" w:hAnsi="宋体" w:cs="宋体"/>
          <w:color w:val="000000"/>
          <w:kern w:val="0"/>
          <w:sz w:val="24"/>
          <w:szCs w:val="24"/>
        </w:rPr>
        <w:t>4</w:t>
      </w:r>
      <w:r w:rsidRPr="00361A80">
        <w:rPr>
          <w:rFonts w:ascii="宋体" w:hAnsi="宋体" w:cs="宋体" w:hint="eastAsia"/>
          <w:color w:val="000000"/>
          <w:kern w:val="0"/>
          <w:sz w:val="24"/>
          <w:szCs w:val="24"/>
        </w:rPr>
        <w:t>号</w:t>
      </w:r>
      <w:r>
        <w:rPr>
          <w:rFonts w:ascii="宋体" w:hAnsi="宋体" w:cs="宋体" w:hint="eastAsia"/>
          <w:color w:val="000000"/>
          <w:kern w:val="0"/>
          <w:sz w:val="24"/>
          <w:szCs w:val="24"/>
        </w:rPr>
        <w:t>）</w:t>
      </w:r>
      <w:r w:rsidRPr="00361A80">
        <w:rPr>
          <w:rFonts w:ascii="宋体" w:hAnsi="宋体" w:cs="宋体" w:hint="eastAsia"/>
          <w:color w:val="000000"/>
          <w:kern w:val="0"/>
          <w:sz w:val="24"/>
          <w:szCs w:val="24"/>
        </w:rPr>
        <w:t>、《广东省人民政府办公厅转发教育厅关于进一步扩大和落实高校办学自主权促进高校加快发展若干意见的通知》（粤府办〔</w:t>
      </w:r>
      <w:r w:rsidRPr="00361A80">
        <w:rPr>
          <w:rFonts w:ascii="宋体" w:hAnsi="宋体" w:cs="宋体"/>
          <w:color w:val="000000"/>
          <w:kern w:val="0"/>
          <w:sz w:val="24"/>
          <w:szCs w:val="24"/>
        </w:rPr>
        <w:t>2013</w:t>
      </w:r>
      <w:r w:rsidRPr="00361A80">
        <w:rPr>
          <w:rFonts w:ascii="宋体" w:hAnsi="宋体" w:cs="宋体" w:hint="eastAsia"/>
          <w:color w:val="000000"/>
          <w:kern w:val="0"/>
          <w:sz w:val="24"/>
          <w:szCs w:val="24"/>
        </w:rPr>
        <w:t>〕</w:t>
      </w:r>
      <w:r w:rsidRPr="00361A80">
        <w:rPr>
          <w:rFonts w:ascii="宋体" w:hAnsi="宋体" w:cs="宋体"/>
          <w:color w:val="000000"/>
          <w:kern w:val="0"/>
          <w:sz w:val="24"/>
          <w:szCs w:val="24"/>
        </w:rPr>
        <w:t>26</w:t>
      </w:r>
      <w:r w:rsidRPr="00361A80">
        <w:rPr>
          <w:rFonts w:ascii="宋体" w:hAnsi="宋体" w:cs="宋体" w:hint="eastAsia"/>
          <w:color w:val="000000"/>
          <w:kern w:val="0"/>
          <w:sz w:val="24"/>
          <w:szCs w:val="24"/>
        </w:rPr>
        <w:t>号）</w:t>
      </w:r>
      <w:r>
        <w:rPr>
          <w:rFonts w:ascii="宋体" w:hAnsi="宋体" w:cs="宋体" w:hint="eastAsia"/>
          <w:color w:val="000000"/>
          <w:kern w:val="0"/>
          <w:sz w:val="24"/>
          <w:szCs w:val="24"/>
        </w:rPr>
        <w:t>、</w:t>
      </w:r>
      <w:r w:rsidRPr="00196652">
        <w:rPr>
          <w:rFonts w:ascii="宋体" w:hAnsi="宋体" w:cs="宋体" w:hint="eastAsia"/>
          <w:color w:val="000000"/>
          <w:kern w:val="0"/>
          <w:sz w:val="24"/>
          <w:szCs w:val="24"/>
        </w:rPr>
        <w:t>《关于普通高等学校实施学分制管理的意见》（粤教高〔</w:t>
      </w:r>
      <w:r w:rsidRPr="00196652">
        <w:rPr>
          <w:rFonts w:ascii="宋体" w:hAnsi="宋体" w:cs="宋体"/>
          <w:color w:val="000000"/>
          <w:kern w:val="0"/>
          <w:sz w:val="24"/>
          <w:szCs w:val="24"/>
        </w:rPr>
        <w:t>2014</w:t>
      </w:r>
      <w:r w:rsidRPr="00196652">
        <w:rPr>
          <w:rFonts w:ascii="宋体" w:hAnsi="宋体" w:cs="宋体" w:hint="eastAsia"/>
          <w:color w:val="000000"/>
          <w:kern w:val="0"/>
          <w:sz w:val="24"/>
          <w:szCs w:val="24"/>
        </w:rPr>
        <w:t>〕</w:t>
      </w:r>
      <w:r w:rsidRPr="00196652">
        <w:rPr>
          <w:rFonts w:ascii="宋体" w:hAnsi="宋体" w:cs="宋体"/>
          <w:color w:val="000000"/>
          <w:kern w:val="0"/>
          <w:sz w:val="24"/>
          <w:szCs w:val="24"/>
        </w:rPr>
        <w:t>5</w:t>
      </w:r>
      <w:r w:rsidRPr="00196652">
        <w:rPr>
          <w:rFonts w:ascii="宋体" w:hAnsi="宋体" w:cs="宋体" w:hint="eastAsia"/>
          <w:color w:val="000000"/>
          <w:kern w:val="0"/>
          <w:sz w:val="24"/>
          <w:szCs w:val="24"/>
        </w:rPr>
        <w:t>号）</w:t>
      </w:r>
      <w:r w:rsidRPr="00361A80">
        <w:rPr>
          <w:rFonts w:ascii="宋体" w:hAnsi="宋体" w:cs="宋体"/>
          <w:color w:val="000000"/>
          <w:kern w:val="0"/>
          <w:sz w:val="24"/>
          <w:szCs w:val="24"/>
        </w:rPr>
        <w:t xml:space="preserve"> </w:t>
      </w:r>
      <w:r w:rsidRPr="00361A80">
        <w:rPr>
          <w:rFonts w:ascii="宋体" w:hAnsi="宋体" w:cs="宋体" w:hint="eastAsia"/>
          <w:color w:val="000000"/>
          <w:kern w:val="0"/>
          <w:sz w:val="24"/>
          <w:szCs w:val="24"/>
        </w:rPr>
        <w:t>等文件要求，</w:t>
      </w:r>
      <w:r w:rsidRPr="000A5982">
        <w:rPr>
          <w:rFonts w:ascii="宋体" w:hAnsi="宋体" w:cs="宋体" w:hint="eastAsia"/>
          <w:color w:val="000000"/>
          <w:kern w:val="0"/>
          <w:sz w:val="24"/>
          <w:szCs w:val="24"/>
        </w:rPr>
        <w:t>进一步落实</w:t>
      </w:r>
      <w:r w:rsidRPr="00196652">
        <w:rPr>
          <w:rFonts w:ascii="宋体" w:hAnsi="宋体" w:cs="宋体" w:hint="eastAsia"/>
          <w:color w:val="000000"/>
          <w:kern w:val="0"/>
          <w:sz w:val="24"/>
          <w:szCs w:val="24"/>
        </w:rPr>
        <w:t>《广东海洋大学建设特色鲜明高水平海洋大学规划纲要（</w:t>
      </w:r>
      <w:r w:rsidRPr="00196652">
        <w:rPr>
          <w:rFonts w:ascii="宋体" w:hAnsi="宋体" w:cs="宋体"/>
          <w:color w:val="000000"/>
          <w:kern w:val="0"/>
          <w:sz w:val="24"/>
          <w:szCs w:val="24"/>
        </w:rPr>
        <w:t>2015-2020</w:t>
      </w:r>
      <w:r w:rsidRPr="00196652">
        <w:rPr>
          <w:rFonts w:ascii="宋体" w:hAnsi="宋体" w:cs="宋体" w:hint="eastAsia"/>
          <w:color w:val="000000"/>
          <w:kern w:val="0"/>
          <w:sz w:val="24"/>
          <w:szCs w:val="24"/>
        </w:rPr>
        <w:t>年）》</w:t>
      </w:r>
      <w:r>
        <w:rPr>
          <w:rFonts w:ascii="宋体" w:hAnsi="宋体" w:cs="宋体" w:hint="eastAsia"/>
          <w:color w:val="000000"/>
          <w:kern w:val="0"/>
          <w:sz w:val="24"/>
          <w:szCs w:val="24"/>
        </w:rPr>
        <w:t>（</w:t>
      </w:r>
      <w:r w:rsidRPr="00196652">
        <w:rPr>
          <w:rFonts w:ascii="宋体" w:hAnsi="宋体" w:cs="宋体" w:hint="eastAsia"/>
          <w:color w:val="000000"/>
          <w:kern w:val="0"/>
          <w:sz w:val="24"/>
          <w:szCs w:val="24"/>
        </w:rPr>
        <w:t>广海大党〔</w:t>
      </w:r>
      <w:r w:rsidRPr="00196652">
        <w:rPr>
          <w:rFonts w:ascii="宋体" w:hAnsi="宋体" w:cs="宋体"/>
          <w:color w:val="000000"/>
          <w:kern w:val="0"/>
          <w:sz w:val="24"/>
          <w:szCs w:val="24"/>
        </w:rPr>
        <w:t>2015</w:t>
      </w:r>
      <w:r w:rsidRPr="00196652">
        <w:rPr>
          <w:rFonts w:ascii="宋体" w:hAnsi="宋体" w:cs="宋体" w:hint="eastAsia"/>
          <w:color w:val="000000"/>
          <w:kern w:val="0"/>
          <w:sz w:val="24"/>
          <w:szCs w:val="24"/>
        </w:rPr>
        <w:t>〕</w:t>
      </w:r>
      <w:r w:rsidRPr="00196652">
        <w:rPr>
          <w:rFonts w:ascii="宋体" w:hAnsi="宋体" w:cs="宋体"/>
          <w:color w:val="000000"/>
          <w:kern w:val="0"/>
          <w:sz w:val="24"/>
          <w:szCs w:val="24"/>
        </w:rPr>
        <w:t>12</w:t>
      </w:r>
      <w:r w:rsidRPr="00196652">
        <w:rPr>
          <w:rFonts w:ascii="宋体" w:hAnsi="宋体" w:cs="宋体" w:hint="eastAsia"/>
          <w:color w:val="000000"/>
          <w:kern w:val="0"/>
          <w:sz w:val="24"/>
          <w:szCs w:val="24"/>
        </w:rPr>
        <w:t>号</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，改革现有教学管理制度、教学组织方式</w:t>
      </w:r>
      <w:r w:rsidRPr="005D27D4">
        <w:rPr>
          <w:rFonts w:ascii="宋体" w:hAnsi="宋体" w:cs="宋体" w:hint="eastAsia"/>
          <w:kern w:val="0"/>
          <w:sz w:val="24"/>
          <w:szCs w:val="24"/>
        </w:rPr>
        <w:t>，教学资源配置方式，</w:t>
      </w:r>
      <w:r w:rsidRPr="000A5982">
        <w:rPr>
          <w:rFonts w:ascii="宋体" w:hAnsi="宋体" w:cs="宋体" w:hint="eastAsia"/>
          <w:color w:val="000000"/>
          <w:kern w:val="0"/>
          <w:sz w:val="24"/>
          <w:szCs w:val="24"/>
        </w:rPr>
        <w:t>充分调动教与学的积极性，全面提升本科人才培养质量和办学水平，学校决定从</w:t>
      </w:r>
      <w:r w:rsidRPr="00FE4B92">
        <w:rPr>
          <w:rFonts w:ascii="宋体" w:hAnsi="宋体" w:cs="宋体"/>
          <w:color w:val="000000"/>
          <w:kern w:val="0"/>
          <w:sz w:val="24"/>
          <w:szCs w:val="24"/>
          <w:highlight w:val="yellow"/>
        </w:rPr>
        <w:t>2016</w:t>
      </w:r>
      <w:r w:rsidRPr="00FE4B92">
        <w:rPr>
          <w:rFonts w:ascii="宋体" w:hAnsi="宋体" w:cs="宋体" w:hint="eastAsia"/>
          <w:color w:val="000000"/>
          <w:kern w:val="0"/>
          <w:sz w:val="24"/>
          <w:szCs w:val="24"/>
          <w:highlight w:val="yellow"/>
        </w:rPr>
        <w:t>级</w:t>
      </w:r>
      <w:r w:rsidRPr="000A5982">
        <w:rPr>
          <w:rFonts w:ascii="宋体" w:hAnsi="宋体" w:cs="宋体" w:hint="eastAsia"/>
          <w:color w:val="000000"/>
          <w:kern w:val="0"/>
          <w:sz w:val="24"/>
          <w:szCs w:val="24"/>
        </w:rPr>
        <w:t>起，全面实施学分制改革。为保证学分制改革的顺利实施，特制定本实施方案。</w:t>
      </w:r>
    </w:p>
    <w:p w:rsidR="00086C1C" w:rsidRPr="000A5982" w:rsidRDefault="00086C1C" w:rsidP="001E1B04">
      <w:pPr>
        <w:widowControl/>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一、学分制改革的指导思想</w:t>
      </w:r>
    </w:p>
    <w:p w:rsidR="00086C1C"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坚持</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以人为本</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的价值取向</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因材施教的教育原则，</w:t>
      </w:r>
      <w:r w:rsidRPr="00984F61">
        <w:rPr>
          <w:rFonts w:ascii="宋体" w:hAnsi="宋体" w:cs="宋体" w:hint="eastAsia"/>
          <w:color w:val="000000"/>
          <w:kern w:val="0"/>
          <w:sz w:val="24"/>
          <w:szCs w:val="24"/>
        </w:rPr>
        <w:t>树立人人成才观念，</w:t>
      </w:r>
      <w:r w:rsidRPr="000A5982">
        <w:rPr>
          <w:rFonts w:ascii="宋体" w:hAnsi="宋体" w:cs="宋体" w:hint="eastAsia"/>
          <w:color w:val="000000"/>
          <w:kern w:val="0"/>
          <w:sz w:val="24"/>
          <w:szCs w:val="24"/>
        </w:rPr>
        <w:t>以</w:t>
      </w:r>
      <w:r w:rsidRPr="00267D58">
        <w:rPr>
          <w:rFonts w:ascii="宋体" w:hAnsi="宋体" w:cs="宋体" w:hint="eastAsia"/>
          <w:color w:val="000000"/>
          <w:kern w:val="0"/>
          <w:sz w:val="24"/>
          <w:szCs w:val="24"/>
        </w:rPr>
        <w:t>培养具有国际视野和社会责任感，富有自主学习能力、实践能力和创新精神的高素质专门人才与行业精英</w:t>
      </w:r>
      <w:r w:rsidRPr="000A5982">
        <w:rPr>
          <w:rFonts w:ascii="宋体" w:hAnsi="宋体" w:cs="宋体" w:hint="eastAsia"/>
          <w:color w:val="000000"/>
          <w:kern w:val="0"/>
          <w:sz w:val="24"/>
          <w:szCs w:val="24"/>
        </w:rPr>
        <w:t>为</w:t>
      </w:r>
      <w:r>
        <w:rPr>
          <w:rFonts w:ascii="宋体" w:hAnsi="宋体" w:cs="宋体" w:hint="eastAsia"/>
          <w:color w:val="000000"/>
          <w:kern w:val="0"/>
          <w:sz w:val="24"/>
          <w:szCs w:val="24"/>
        </w:rPr>
        <w:t>目标，探索并建立更具活力和科学规范的教学管理机制，以及综合素质</w:t>
      </w:r>
      <w:r w:rsidRPr="000A5982">
        <w:rPr>
          <w:rFonts w:ascii="宋体" w:hAnsi="宋体" w:cs="宋体" w:hint="eastAsia"/>
          <w:color w:val="000000"/>
          <w:kern w:val="0"/>
          <w:sz w:val="24"/>
          <w:szCs w:val="24"/>
        </w:rPr>
        <w:t>与个性</w:t>
      </w:r>
      <w:r>
        <w:rPr>
          <w:rFonts w:ascii="宋体" w:hAnsi="宋体" w:cs="宋体" w:hint="eastAsia"/>
          <w:color w:val="000000"/>
          <w:kern w:val="0"/>
          <w:sz w:val="24"/>
          <w:szCs w:val="24"/>
        </w:rPr>
        <w:t>特长相结合的人才培养模式，实现教学资源的优化配置，增强教学的个</w:t>
      </w:r>
      <w:r w:rsidRPr="000A5982">
        <w:rPr>
          <w:rFonts w:ascii="宋体" w:hAnsi="宋体" w:cs="宋体" w:hint="eastAsia"/>
          <w:color w:val="000000"/>
          <w:kern w:val="0"/>
          <w:sz w:val="24"/>
          <w:szCs w:val="24"/>
        </w:rPr>
        <w:t>性化管理，促进学生的个性化发展，充分调动教与学两方面的积极性和主动性，不断提高人才培养质量和办学水平。</w:t>
      </w:r>
    </w:p>
    <w:p w:rsidR="00086C1C" w:rsidRPr="000A5982" w:rsidRDefault="00086C1C" w:rsidP="001E1B04">
      <w:pPr>
        <w:spacing w:line="480" w:lineRule="exact"/>
        <w:ind w:firstLineChars="200" w:firstLine="480"/>
        <w:rPr>
          <w:rFonts w:ascii="宋体" w:cs="宋体"/>
          <w:b/>
          <w:color w:val="000000"/>
          <w:kern w:val="0"/>
          <w:sz w:val="24"/>
          <w:szCs w:val="24"/>
        </w:rPr>
      </w:pPr>
      <w:r w:rsidRPr="000A5982">
        <w:rPr>
          <w:rFonts w:ascii="宋体" w:hAnsi="宋体" w:cs="宋体" w:hint="eastAsia"/>
          <w:color w:val="000000"/>
          <w:kern w:val="0"/>
          <w:sz w:val="24"/>
          <w:szCs w:val="24"/>
        </w:rPr>
        <w:t>二、</w:t>
      </w:r>
      <w:r w:rsidRPr="000A5982">
        <w:rPr>
          <w:rFonts w:ascii="宋体" w:hAnsi="宋体" w:cs="宋体" w:hint="eastAsia"/>
          <w:b/>
          <w:color w:val="000000"/>
          <w:kern w:val="0"/>
          <w:sz w:val="24"/>
          <w:szCs w:val="24"/>
        </w:rPr>
        <w:t>学分制改革的基本原则</w:t>
      </w:r>
    </w:p>
    <w:p w:rsidR="00086C1C" w:rsidRPr="000A5982" w:rsidRDefault="00086C1C" w:rsidP="001E1B04">
      <w:pPr>
        <w:widowControl/>
        <w:spacing w:line="480" w:lineRule="exact"/>
        <w:ind w:firstLineChars="200" w:firstLine="482"/>
        <w:rPr>
          <w:rFonts w:ascii="宋体" w:cs="宋体"/>
          <w:color w:val="000000"/>
          <w:kern w:val="0"/>
          <w:sz w:val="24"/>
          <w:szCs w:val="24"/>
        </w:rPr>
      </w:pPr>
      <w:r>
        <w:rPr>
          <w:rFonts w:ascii="宋体" w:hAnsi="宋体" w:cs="宋体"/>
          <w:b/>
          <w:color w:val="000000"/>
          <w:kern w:val="0"/>
          <w:sz w:val="24"/>
          <w:szCs w:val="24"/>
        </w:rPr>
        <w:t>1</w:t>
      </w:r>
      <w:r>
        <w:rPr>
          <w:rFonts w:ascii="宋体" w:hAnsi="宋体" w:cs="宋体" w:hint="eastAsia"/>
          <w:b/>
          <w:color w:val="000000"/>
          <w:kern w:val="0"/>
          <w:sz w:val="24"/>
          <w:szCs w:val="24"/>
        </w:rPr>
        <w:t>．</w:t>
      </w:r>
      <w:r w:rsidRPr="00493F80">
        <w:rPr>
          <w:rFonts w:ascii="宋体" w:hAnsi="宋体" w:cs="宋体" w:hint="eastAsia"/>
          <w:b/>
          <w:color w:val="000000"/>
          <w:kern w:val="0"/>
          <w:sz w:val="24"/>
          <w:szCs w:val="24"/>
        </w:rPr>
        <w:t>“统筹规划，分步实施”</w:t>
      </w:r>
      <w:r>
        <w:rPr>
          <w:rFonts w:ascii="宋体" w:hAnsi="宋体" w:cs="宋体"/>
          <w:b/>
          <w:color w:val="000000"/>
          <w:kern w:val="0"/>
          <w:sz w:val="24"/>
          <w:szCs w:val="24"/>
        </w:rPr>
        <w:t xml:space="preserve">  </w:t>
      </w:r>
      <w:r w:rsidRPr="000A5982">
        <w:rPr>
          <w:rFonts w:ascii="宋体" w:hAnsi="宋体" w:cs="宋体" w:hint="eastAsia"/>
          <w:color w:val="000000"/>
          <w:kern w:val="0"/>
          <w:sz w:val="24"/>
          <w:szCs w:val="24"/>
        </w:rPr>
        <w:t>从</w:t>
      </w:r>
      <w:r w:rsidRPr="000A5982">
        <w:rPr>
          <w:rFonts w:ascii="宋体" w:hAnsi="宋体" w:cs="宋体"/>
          <w:color w:val="000000"/>
          <w:kern w:val="0"/>
          <w:sz w:val="24"/>
          <w:szCs w:val="24"/>
        </w:rPr>
        <w:t>201</w:t>
      </w:r>
      <w:r>
        <w:rPr>
          <w:rFonts w:ascii="宋体" w:hAnsi="宋体" w:cs="宋体"/>
          <w:color w:val="000000"/>
          <w:kern w:val="0"/>
          <w:sz w:val="24"/>
          <w:szCs w:val="24"/>
        </w:rPr>
        <w:t>6</w:t>
      </w:r>
      <w:r w:rsidRPr="000A5982">
        <w:rPr>
          <w:rFonts w:ascii="宋体" w:hAnsi="宋体" w:cs="宋体" w:hint="eastAsia"/>
          <w:color w:val="000000"/>
          <w:kern w:val="0"/>
          <w:sz w:val="24"/>
          <w:szCs w:val="24"/>
        </w:rPr>
        <w:t>级开始，从招生入学、学费收缴、学生管理、教学组织等各个环节通盘考虑，按学分制改革要求实施人才培养全过程。分阶段，有步骤，按照人才培养、人才成长的客观规律和学校开展学分制改革条件的成熟程度，逐步实施“弹性学制”</w:t>
      </w:r>
      <w:r>
        <w:rPr>
          <w:rFonts w:ascii="宋体" w:hAnsi="宋体" w:cs="宋体" w:hint="eastAsia"/>
          <w:color w:val="000000"/>
          <w:kern w:val="0"/>
          <w:sz w:val="24"/>
          <w:szCs w:val="24"/>
        </w:rPr>
        <w:t>、“</w:t>
      </w:r>
      <w:r w:rsidRPr="00294A88">
        <w:rPr>
          <w:rFonts w:ascii="宋体" w:hAnsi="宋体" w:cs="宋体" w:hint="eastAsia"/>
          <w:color w:val="000000"/>
          <w:kern w:val="0"/>
          <w:sz w:val="24"/>
          <w:szCs w:val="24"/>
        </w:rPr>
        <w:t>专业选择制</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“选课制”、“学分绩点制”、“</w:t>
      </w:r>
      <w:r w:rsidRPr="00294A88">
        <w:rPr>
          <w:rFonts w:ascii="宋体" w:hAnsi="宋体" w:cs="宋体" w:hint="eastAsia"/>
          <w:color w:val="000000"/>
          <w:kern w:val="0"/>
          <w:sz w:val="24"/>
          <w:szCs w:val="24"/>
        </w:rPr>
        <w:t>学业导师制</w:t>
      </w:r>
      <w:r w:rsidRPr="000A5982">
        <w:rPr>
          <w:rFonts w:ascii="宋体" w:hAnsi="宋体" w:cs="宋体" w:hint="eastAsia"/>
          <w:color w:val="000000"/>
          <w:kern w:val="0"/>
          <w:sz w:val="24"/>
          <w:szCs w:val="24"/>
        </w:rPr>
        <w:t>”、</w:t>
      </w:r>
      <w:r>
        <w:rPr>
          <w:rFonts w:ascii="宋体" w:hAnsi="宋体" w:cs="宋体" w:hint="eastAsia"/>
          <w:color w:val="000000"/>
          <w:kern w:val="0"/>
          <w:sz w:val="24"/>
          <w:szCs w:val="24"/>
        </w:rPr>
        <w:t>“</w:t>
      </w:r>
      <w:r w:rsidRPr="00294A88">
        <w:rPr>
          <w:rFonts w:ascii="宋体" w:hAnsi="宋体" w:cs="宋体" w:hint="eastAsia"/>
          <w:color w:val="000000"/>
          <w:kern w:val="0"/>
          <w:sz w:val="24"/>
          <w:szCs w:val="24"/>
        </w:rPr>
        <w:t>学分互认制</w:t>
      </w:r>
      <w:r>
        <w:rPr>
          <w:rFonts w:ascii="宋体" w:hAnsi="宋体" w:cs="宋体" w:hint="eastAsia"/>
          <w:color w:val="000000"/>
          <w:kern w:val="0"/>
          <w:sz w:val="24"/>
          <w:szCs w:val="24"/>
        </w:rPr>
        <w:t>”、“</w:t>
      </w:r>
      <w:r w:rsidRPr="00294A88">
        <w:rPr>
          <w:rFonts w:ascii="宋体" w:hAnsi="宋体" w:cs="宋体" w:hint="eastAsia"/>
          <w:color w:val="000000"/>
          <w:kern w:val="0"/>
          <w:sz w:val="24"/>
          <w:szCs w:val="24"/>
        </w:rPr>
        <w:t>学业预警制</w:t>
      </w:r>
      <w:r>
        <w:rPr>
          <w:rFonts w:ascii="宋体" w:hAnsi="宋体" w:cs="宋体" w:hint="eastAsia"/>
          <w:color w:val="000000"/>
          <w:kern w:val="0"/>
          <w:sz w:val="24"/>
          <w:szCs w:val="24"/>
        </w:rPr>
        <w:t>”、“</w:t>
      </w:r>
      <w:r w:rsidRPr="00294A88">
        <w:rPr>
          <w:rFonts w:ascii="宋体" w:hAnsi="宋体" w:cs="宋体" w:hint="eastAsia"/>
          <w:color w:val="000000"/>
          <w:kern w:val="0"/>
          <w:sz w:val="24"/>
          <w:szCs w:val="24"/>
        </w:rPr>
        <w:t>主辅修制</w:t>
      </w:r>
      <w:r>
        <w:rPr>
          <w:rFonts w:ascii="宋体" w:hAnsi="宋体" w:cs="宋体" w:hint="eastAsia"/>
          <w:color w:val="000000"/>
          <w:kern w:val="0"/>
          <w:sz w:val="24"/>
          <w:szCs w:val="24"/>
        </w:rPr>
        <w:t>”、“</w:t>
      </w:r>
      <w:r w:rsidRPr="00294A88">
        <w:rPr>
          <w:rFonts w:ascii="宋体" w:hAnsi="宋体" w:cs="宋体" w:hint="eastAsia"/>
          <w:color w:val="000000"/>
          <w:kern w:val="0"/>
          <w:sz w:val="24"/>
          <w:szCs w:val="24"/>
        </w:rPr>
        <w:t>免修</w:t>
      </w:r>
      <w:r>
        <w:rPr>
          <w:rFonts w:ascii="宋体" w:hAnsi="宋体" w:cs="宋体" w:hint="eastAsia"/>
          <w:color w:val="000000"/>
          <w:kern w:val="0"/>
          <w:sz w:val="24"/>
          <w:szCs w:val="24"/>
        </w:rPr>
        <w:t>免听</w:t>
      </w:r>
      <w:r w:rsidRPr="00294A88">
        <w:rPr>
          <w:rFonts w:ascii="宋体" w:hAnsi="宋体" w:cs="宋体" w:hint="eastAsia"/>
          <w:color w:val="000000"/>
          <w:kern w:val="0"/>
          <w:sz w:val="24"/>
          <w:szCs w:val="24"/>
        </w:rPr>
        <w:t>制</w:t>
      </w:r>
      <w:r>
        <w:rPr>
          <w:rFonts w:ascii="宋体" w:hAnsi="宋体" w:cs="宋体" w:hint="eastAsia"/>
          <w:color w:val="000000"/>
          <w:kern w:val="0"/>
          <w:sz w:val="24"/>
          <w:szCs w:val="24"/>
        </w:rPr>
        <w:t>”、“补考重修制”</w:t>
      </w:r>
      <w:r w:rsidRPr="000A5982">
        <w:rPr>
          <w:rFonts w:ascii="宋体" w:hAnsi="宋体" w:cs="宋体" w:hint="eastAsia"/>
          <w:color w:val="000000"/>
          <w:kern w:val="0"/>
          <w:sz w:val="24"/>
          <w:szCs w:val="24"/>
        </w:rPr>
        <w:t>等教学管理制度。先期主要是对通识教育类课程、学科基础类课程面向学生开放，由学生自主选课，后期随着教学资源、教学条件的改善，逐步过渡到自主选择专业</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方向</w:t>
      </w:r>
      <w:r>
        <w:rPr>
          <w:rFonts w:ascii="宋体" w:hAnsi="宋体" w:cs="宋体" w:hint="eastAsia"/>
          <w:color w:val="000000"/>
          <w:kern w:val="0"/>
          <w:sz w:val="24"/>
          <w:szCs w:val="24"/>
        </w:rPr>
        <w:t>）、</w:t>
      </w:r>
      <w:r w:rsidRPr="00493F80">
        <w:rPr>
          <w:rFonts w:ascii="宋体" w:hAnsi="宋体" w:cs="宋体" w:hint="eastAsia"/>
          <w:color w:val="000000"/>
          <w:kern w:val="0"/>
          <w:sz w:val="24"/>
          <w:szCs w:val="24"/>
        </w:rPr>
        <w:t>自主选择课程、</w:t>
      </w:r>
      <w:r w:rsidRPr="000A5982">
        <w:rPr>
          <w:rFonts w:ascii="宋体" w:hAnsi="宋体" w:cs="宋体" w:hint="eastAsia"/>
          <w:color w:val="000000"/>
          <w:kern w:val="0"/>
          <w:sz w:val="24"/>
          <w:szCs w:val="24"/>
        </w:rPr>
        <w:t>学生自主选择任课教师、</w:t>
      </w:r>
      <w:r w:rsidRPr="00493F80">
        <w:rPr>
          <w:rFonts w:ascii="宋体" w:hAnsi="宋体" w:cs="宋体" w:hint="eastAsia"/>
          <w:color w:val="000000"/>
          <w:kern w:val="0"/>
          <w:sz w:val="24"/>
          <w:szCs w:val="24"/>
        </w:rPr>
        <w:t>自主选择修业年限</w:t>
      </w:r>
      <w:r>
        <w:rPr>
          <w:rFonts w:ascii="宋体" w:hAnsi="宋体" w:cs="宋体" w:hint="eastAsia"/>
          <w:color w:val="000000"/>
          <w:kern w:val="0"/>
          <w:sz w:val="24"/>
          <w:szCs w:val="24"/>
        </w:rPr>
        <w:t>。</w:t>
      </w:r>
    </w:p>
    <w:p w:rsidR="00086C1C" w:rsidRPr="000A5982" w:rsidRDefault="00086C1C" w:rsidP="001E1B04">
      <w:pPr>
        <w:widowControl/>
        <w:spacing w:line="480" w:lineRule="exact"/>
        <w:ind w:firstLineChars="200" w:firstLine="482"/>
        <w:rPr>
          <w:rFonts w:ascii="宋体" w:cs="宋体"/>
          <w:color w:val="000000"/>
          <w:kern w:val="0"/>
          <w:sz w:val="24"/>
          <w:szCs w:val="24"/>
        </w:rPr>
      </w:pPr>
      <w:r>
        <w:rPr>
          <w:rFonts w:ascii="宋体" w:hAnsi="宋体" w:cs="宋体"/>
          <w:b/>
          <w:color w:val="000000"/>
          <w:kern w:val="0"/>
          <w:sz w:val="24"/>
          <w:szCs w:val="24"/>
        </w:rPr>
        <w:t>2.</w:t>
      </w:r>
      <w:r w:rsidRPr="00493F80">
        <w:rPr>
          <w:rFonts w:ascii="宋体" w:hAnsi="宋体" w:cs="宋体" w:hint="eastAsia"/>
          <w:b/>
          <w:color w:val="000000"/>
          <w:kern w:val="0"/>
          <w:sz w:val="24"/>
          <w:szCs w:val="24"/>
        </w:rPr>
        <w:t>“配套改革，整体推进”：</w:t>
      </w:r>
      <w:r w:rsidRPr="000A5982">
        <w:rPr>
          <w:rFonts w:ascii="宋体" w:hAnsi="宋体" w:cs="宋体" w:hint="eastAsia"/>
          <w:color w:val="000000"/>
          <w:kern w:val="0"/>
          <w:sz w:val="24"/>
          <w:szCs w:val="24"/>
        </w:rPr>
        <w:t>从招生入学、学费收缴、学生管理、</w:t>
      </w:r>
      <w:r>
        <w:rPr>
          <w:rFonts w:ascii="宋体" w:hAnsi="宋体" w:cs="宋体" w:hint="eastAsia"/>
          <w:color w:val="000000"/>
          <w:kern w:val="0"/>
          <w:sz w:val="24"/>
          <w:szCs w:val="24"/>
        </w:rPr>
        <w:t>教师管理、</w:t>
      </w:r>
      <w:r w:rsidRPr="000A5982">
        <w:rPr>
          <w:rFonts w:ascii="宋体" w:hAnsi="宋体" w:cs="宋体" w:hint="eastAsia"/>
          <w:color w:val="000000"/>
          <w:kern w:val="0"/>
          <w:sz w:val="24"/>
          <w:szCs w:val="24"/>
        </w:rPr>
        <w:t>教学组织、教学条件建设、</w:t>
      </w:r>
      <w:r>
        <w:rPr>
          <w:rFonts w:ascii="宋体" w:hAnsi="宋体" w:cs="宋体" w:hint="eastAsia"/>
          <w:color w:val="000000"/>
          <w:kern w:val="0"/>
          <w:sz w:val="24"/>
          <w:szCs w:val="24"/>
        </w:rPr>
        <w:t>教学资源配置、</w:t>
      </w:r>
      <w:r w:rsidRPr="000A5982">
        <w:rPr>
          <w:rFonts w:ascii="宋体" w:hAnsi="宋体" w:cs="宋体" w:hint="eastAsia"/>
          <w:color w:val="000000"/>
          <w:kern w:val="0"/>
          <w:sz w:val="24"/>
          <w:szCs w:val="24"/>
        </w:rPr>
        <w:t>后勤保障等诸多方面进行改革，构建新型的教育教学管理体系和教学组织方式，全面推进学分制改革。</w:t>
      </w:r>
    </w:p>
    <w:p w:rsidR="00086C1C" w:rsidRPr="000A5982" w:rsidRDefault="00086C1C" w:rsidP="001E1B04">
      <w:pPr>
        <w:widowControl/>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三、学分制改革的基本目标</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建立以选课制为基础，以学分计量制和学分绩点制为核心，实施弹性学制、主辅修制、学分互认制、学业导师制、免修免听制、补考重修制等构成的教学管理体系；构建“按学年注册、按学分收费选课、按学分毕业、按绩点授</w:t>
      </w:r>
      <w:r>
        <w:rPr>
          <w:rFonts w:ascii="宋体" w:hAnsi="宋体" w:cs="宋体" w:hint="eastAsia"/>
          <w:color w:val="000000"/>
          <w:kern w:val="0"/>
          <w:sz w:val="24"/>
          <w:szCs w:val="24"/>
        </w:rPr>
        <w:t>予学士学</w:t>
      </w:r>
      <w:r w:rsidRPr="000A5982">
        <w:rPr>
          <w:rFonts w:ascii="宋体" w:hAnsi="宋体" w:cs="宋体" w:hint="eastAsia"/>
          <w:color w:val="000000"/>
          <w:kern w:val="0"/>
          <w:sz w:val="24"/>
          <w:szCs w:val="24"/>
        </w:rPr>
        <w:t>位”的教学管理模式；调动教师和学生的积极性和主动性，全面提高人才培养质量。</w:t>
      </w:r>
    </w:p>
    <w:p w:rsidR="00086C1C" w:rsidRPr="000A5982" w:rsidRDefault="00086C1C" w:rsidP="001E1B04">
      <w:pPr>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四、学分制改革的主要任务与要求</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引导学生实现多样化和个性化发展；完善教学激励机制，充分调动教师与学生教与学的积极性，进一步提高教学质量；推进信息化管理，切实提高教学管理水平；建设和利用好各类教学资源，提高办学效益。</w:t>
      </w:r>
    </w:p>
    <w:p w:rsidR="00086C1C" w:rsidRPr="000A5982" w:rsidRDefault="00086C1C" w:rsidP="001E1B04">
      <w:pPr>
        <w:widowControl/>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五、学分制改革的主要内容</w:t>
      </w:r>
    </w:p>
    <w:p w:rsidR="00086C1C" w:rsidRPr="000A5982" w:rsidRDefault="00086C1C" w:rsidP="001E1B04">
      <w:pPr>
        <w:widowControl/>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（一）制定学分制人才培养方案</w:t>
      </w:r>
    </w:p>
    <w:p w:rsidR="00086C1C" w:rsidRDefault="00086C1C" w:rsidP="001E1B04">
      <w:pPr>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促进学生全面发展。</w:t>
      </w:r>
      <w:r w:rsidRPr="000A5982">
        <w:rPr>
          <w:rFonts w:ascii="宋体" w:hAnsi="宋体" w:cs="宋体" w:hint="eastAsia"/>
          <w:color w:val="000000"/>
          <w:kern w:val="0"/>
          <w:sz w:val="24"/>
          <w:szCs w:val="24"/>
        </w:rPr>
        <w:t>学分制的实质是以学生为本，必须树立以学生全面发展为中心的教育理念，正确处理好通识教育与专业教育、人文教育与科学教育、理论教学与实践教学、知识传授与能力培养、共性要求与个性发展等关系</w:t>
      </w:r>
      <w:r>
        <w:rPr>
          <w:rFonts w:ascii="宋体" w:hAnsi="宋体" w:cs="宋体" w:hint="eastAsia"/>
          <w:color w:val="000000"/>
          <w:kern w:val="0"/>
          <w:sz w:val="24"/>
          <w:szCs w:val="24"/>
        </w:rPr>
        <w:t>，促进学生全面发展。</w:t>
      </w:r>
    </w:p>
    <w:p w:rsidR="00086C1C" w:rsidRDefault="00086C1C" w:rsidP="001E1B04">
      <w:pPr>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2.</w:t>
      </w:r>
      <w:r w:rsidRPr="000A5982">
        <w:rPr>
          <w:rFonts w:ascii="宋体" w:hAnsi="宋体" w:cs="宋体" w:hint="eastAsia"/>
          <w:color w:val="000000"/>
          <w:kern w:val="0"/>
          <w:sz w:val="24"/>
          <w:szCs w:val="24"/>
        </w:rPr>
        <w:t>进一步深化教育教学改革</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优化课程体系，整合、共享教学资源，加强基础学科教育，</w:t>
      </w:r>
      <w:r>
        <w:rPr>
          <w:rFonts w:ascii="宋体" w:hAnsi="宋体" w:cs="宋体" w:hint="eastAsia"/>
          <w:color w:val="000000"/>
          <w:kern w:val="0"/>
          <w:sz w:val="24"/>
          <w:szCs w:val="24"/>
        </w:rPr>
        <w:t>夯实应用创新基础；加强专业教育，突出应用能力和创新能力培养；加强课堂教学改革，</w:t>
      </w:r>
      <w:r w:rsidRPr="000A5982">
        <w:rPr>
          <w:rFonts w:ascii="宋体" w:hAnsi="宋体" w:cs="宋体" w:hint="eastAsia"/>
          <w:color w:val="000000"/>
          <w:kern w:val="0"/>
          <w:sz w:val="24"/>
          <w:szCs w:val="24"/>
        </w:rPr>
        <w:t>突出研究性课堂教学；</w:t>
      </w:r>
    </w:p>
    <w:p w:rsidR="00086C1C" w:rsidRDefault="00086C1C" w:rsidP="001E1B04">
      <w:pPr>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优化选课机制。</w:t>
      </w:r>
      <w:r w:rsidRPr="000A5982">
        <w:rPr>
          <w:rFonts w:ascii="宋体" w:hAnsi="宋体" w:cs="宋体" w:hint="eastAsia"/>
          <w:color w:val="000000"/>
          <w:kern w:val="0"/>
          <w:sz w:val="24"/>
          <w:szCs w:val="24"/>
        </w:rPr>
        <w:t>进一步提高选修课程学分比例</w:t>
      </w:r>
      <w:r w:rsidRPr="005D27D4">
        <w:rPr>
          <w:rFonts w:ascii="宋体" w:hAnsi="宋体" w:cs="宋体" w:hint="eastAsia"/>
          <w:kern w:val="0"/>
          <w:sz w:val="24"/>
          <w:szCs w:val="24"/>
        </w:rPr>
        <w:t>，打通专业选修课和公共选修课界限，允许学生跨学科、跨学院、跨专业选修课</w:t>
      </w:r>
      <w:r w:rsidRPr="000A5982">
        <w:rPr>
          <w:rFonts w:ascii="宋体" w:hAnsi="宋体" w:cs="宋体" w:hint="eastAsia"/>
          <w:color w:val="000000"/>
          <w:kern w:val="0"/>
          <w:sz w:val="24"/>
          <w:szCs w:val="24"/>
        </w:rPr>
        <w:t>程</w:t>
      </w:r>
      <w:r>
        <w:rPr>
          <w:rFonts w:ascii="宋体" w:hAnsi="宋体" w:cs="宋体" w:hint="eastAsia"/>
          <w:color w:val="000000"/>
          <w:kern w:val="0"/>
          <w:sz w:val="24"/>
          <w:szCs w:val="24"/>
        </w:rPr>
        <w:t>，扩大学生选课自主权</w:t>
      </w:r>
      <w:r w:rsidRPr="000A5982">
        <w:rPr>
          <w:rFonts w:ascii="宋体" w:hAnsi="宋体" w:cs="宋体" w:hint="eastAsia"/>
          <w:color w:val="000000"/>
          <w:kern w:val="0"/>
          <w:sz w:val="24"/>
          <w:szCs w:val="24"/>
        </w:rPr>
        <w:t>；进一步推进按大类招生培养，实施分级、分类、分流教学，打通主修、辅修专业的界限，鼓励学生自主学习，灵活设置专业方向，促进学生的个性化和多样化发展，全面适应社会对人才的多样化需求，培养德智体美全面发展、基础扎实、知识面宽、综合素质高，实践动手能力强的应用型、复合型和创新</w:t>
      </w:r>
      <w:r>
        <w:rPr>
          <w:rFonts w:ascii="宋体" w:hAnsi="宋体" w:cs="宋体" w:hint="eastAsia"/>
          <w:color w:val="000000"/>
          <w:kern w:val="0"/>
          <w:sz w:val="24"/>
          <w:szCs w:val="24"/>
        </w:rPr>
        <w:t>创业</w:t>
      </w:r>
      <w:r w:rsidRPr="000A5982">
        <w:rPr>
          <w:rFonts w:ascii="宋体" w:hAnsi="宋体" w:cs="宋体" w:hint="eastAsia"/>
          <w:color w:val="000000"/>
          <w:kern w:val="0"/>
          <w:sz w:val="24"/>
          <w:szCs w:val="24"/>
        </w:rPr>
        <w:t>型人才。</w:t>
      </w:r>
    </w:p>
    <w:p w:rsidR="00086C1C" w:rsidRPr="000A5982" w:rsidRDefault="00086C1C" w:rsidP="001E1B04">
      <w:pPr>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科学设置培养方案各环节学时与学分。理论课</w:t>
      </w:r>
      <w:r>
        <w:rPr>
          <w:rFonts w:ascii="宋体" w:hAnsi="宋体" w:cs="宋体"/>
          <w:color w:val="000000"/>
          <w:kern w:val="0"/>
          <w:sz w:val="24"/>
          <w:szCs w:val="24"/>
        </w:rPr>
        <w:t>16</w:t>
      </w:r>
      <w:r>
        <w:rPr>
          <w:rFonts w:ascii="宋体" w:hAnsi="宋体" w:cs="宋体" w:hint="eastAsia"/>
          <w:color w:val="000000"/>
          <w:kern w:val="0"/>
          <w:sz w:val="24"/>
          <w:szCs w:val="24"/>
        </w:rPr>
        <w:t>学时</w:t>
      </w:r>
      <w:r>
        <w:rPr>
          <w:rFonts w:ascii="宋体" w:hAnsi="宋体" w:cs="宋体"/>
          <w:color w:val="000000"/>
          <w:kern w:val="0"/>
          <w:sz w:val="24"/>
          <w:szCs w:val="24"/>
        </w:rPr>
        <w:t>/</w:t>
      </w:r>
      <w:r>
        <w:rPr>
          <w:rFonts w:ascii="宋体" w:hAnsi="宋体" w:cs="宋体" w:hint="eastAsia"/>
          <w:color w:val="000000"/>
          <w:kern w:val="0"/>
          <w:sz w:val="24"/>
          <w:szCs w:val="24"/>
        </w:rPr>
        <w:t>学分，实验课</w:t>
      </w:r>
      <w:r>
        <w:rPr>
          <w:rFonts w:ascii="宋体" w:hAnsi="宋体" w:cs="宋体"/>
          <w:color w:val="000000"/>
          <w:kern w:val="0"/>
          <w:sz w:val="24"/>
          <w:szCs w:val="24"/>
        </w:rPr>
        <w:t>32</w:t>
      </w:r>
      <w:r>
        <w:rPr>
          <w:rFonts w:ascii="宋体" w:hAnsi="宋体" w:cs="宋体" w:hint="eastAsia"/>
          <w:color w:val="000000"/>
          <w:kern w:val="0"/>
          <w:sz w:val="24"/>
          <w:szCs w:val="24"/>
        </w:rPr>
        <w:t>课时</w:t>
      </w:r>
      <w:r>
        <w:rPr>
          <w:rFonts w:ascii="宋体" w:hAnsi="宋体" w:cs="宋体"/>
          <w:color w:val="000000"/>
          <w:kern w:val="0"/>
          <w:sz w:val="24"/>
          <w:szCs w:val="24"/>
        </w:rPr>
        <w:t>/</w:t>
      </w:r>
      <w:r>
        <w:rPr>
          <w:rFonts w:ascii="宋体" w:hAnsi="宋体" w:cs="宋体" w:hint="eastAsia"/>
          <w:color w:val="000000"/>
          <w:kern w:val="0"/>
          <w:sz w:val="24"/>
          <w:szCs w:val="24"/>
        </w:rPr>
        <w:t>学分，集中课程实习（设计、实训）</w:t>
      </w:r>
      <w:r>
        <w:rPr>
          <w:rFonts w:ascii="宋体" w:hAnsi="宋体" w:cs="宋体"/>
          <w:color w:val="000000"/>
          <w:kern w:val="0"/>
          <w:sz w:val="24"/>
          <w:szCs w:val="24"/>
        </w:rPr>
        <w:t>1</w:t>
      </w:r>
      <w:r>
        <w:rPr>
          <w:rFonts w:ascii="宋体" w:hAnsi="宋体" w:cs="宋体" w:hint="eastAsia"/>
          <w:color w:val="000000"/>
          <w:kern w:val="0"/>
          <w:sz w:val="24"/>
          <w:szCs w:val="24"/>
        </w:rPr>
        <w:t>周</w:t>
      </w:r>
      <w:r>
        <w:rPr>
          <w:rFonts w:ascii="宋体" w:hAnsi="宋体" w:cs="宋体"/>
          <w:color w:val="000000"/>
          <w:kern w:val="0"/>
          <w:sz w:val="24"/>
          <w:szCs w:val="24"/>
        </w:rPr>
        <w:t>/</w:t>
      </w:r>
      <w:r>
        <w:rPr>
          <w:rFonts w:ascii="宋体" w:hAnsi="宋体" w:cs="宋体" w:hint="eastAsia"/>
          <w:color w:val="000000"/>
          <w:kern w:val="0"/>
          <w:sz w:val="24"/>
          <w:szCs w:val="24"/>
        </w:rPr>
        <w:t>学分，分散实习（论文）</w:t>
      </w:r>
      <w:r>
        <w:rPr>
          <w:rFonts w:ascii="宋体" w:hAnsi="宋体" w:cs="宋体"/>
          <w:color w:val="000000"/>
          <w:kern w:val="0"/>
          <w:sz w:val="24"/>
          <w:szCs w:val="24"/>
        </w:rPr>
        <w:t>0.5</w:t>
      </w:r>
      <w:r>
        <w:rPr>
          <w:rFonts w:ascii="宋体" w:hAnsi="宋体" w:cs="宋体" w:hint="eastAsia"/>
          <w:color w:val="000000"/>
          <w:kern w:val="0"/>
          <w:sz w:val="24"/>
          <w:szCs w:val="24"/>
        </w:rPr>
        <w:t>学分</w:t>
      </w:r>
      <w:r>
        <w:rPr>
          <w:rFonts w:ascii="宋体" w:hAnsi="宋体" w:cs="宋体"/>
          <w:color w:val="000000"/>
          <w:kern w:val="0"/>
          <w:sz w:val="24"/>
          <w:szCs w:val="24"/>
        </w:rPr>
        <w:t>/</w:t>
      </w:r>
      <w:r>
        <w:rPr>
          <w:rFonts w:ascii="宋体" w:hAnsi="宋体" w:cs="宋体" w:hint="eastAsia"/>
          <w:color w:val="000000"/>
          <w:kern w:val="0"/>
          <w:sz w:val="24"/>
          <w:szCs w:val="24"/>
        </w:rPr>
        <w:t>周，学生课外综合实践（含思政课社会实践、创新创业综合实践、学科竞赛、文体竞赛，等）</w:t>
      </w:r>
      <w:r>
        <w:rPr>
          <w:rFonts w:ascii="宋体" w:hAnsi="宋体" w:cs="宋体"/>
          <w:color w:val="000000"/>
          <w:kern w:val="0"/>
          <w:sz w:val="24"/>
          <w:szCs w:val="24"/>
        </w:rPr>
        <w:t>5</w:t>
      </w:r>
      <w:r>
        <w:rPr>
          <w:rFonts w:ascii="宋体" w:hAnsi="宋体" w:cs="宋体" w:hint="eastAsia"/>
          <w:color w:val="000000"/>
          <w:kern w:val="0"/>
          <w:sz w:val="24"/>
          <w:szCs w:val="24"/>
        </w:rPr>
        <w:t>学分，各专业人才培养方案课程总学时不增加。</w:t>
      </w:r>
    </w:p>
    <w:p w:rsidR="00086C1C" w:rsidRDefault="00086C1C" w:rsidP="001E1B04">
      <w:pPr>
        <w:autoSpaceDE w:val="0"/>
        <w:autoSpaceDN w:val="0"/>
        <w:adjustRightInd w:val="0"/>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5.</w:t>
      </w:r>
      <w:r w:rsidRPr="00E23773">
        <w:rPr>
          <w:rFonts w:ascii="宋体" w:hAnsi="宋体" w:cs="宋体" w:hint="eastAsia"/>
          <w:color w:val="000000"/>
          <w:kern w:val="0"/>
          <w:sz w:val="24"/>
          <w:szCs w:val="24"/>
        </w:rPr>
        <w:t>构建“六课堂”（即理论教学、课程实践、创新实践、专业实习、海外研修、网络教学六类课堂）人才培养体系，促进创新创业教育与专业教育相融合</w:t>
      </w:r>
      <w:r w:rsidRPr="000A5982">
        <w:rPr>
          <w:rFonts w:ascii="宋体" w:hAnsi="宋体" w:cs="宋体" w:hint="eastAsia"/>
          <w:color w:val="000000"/>
          <w:kern w:val="0"/>
          <w:sz w:val="24"/>
          <w:szCs w:val="24"/>
        </w:rPr>
        <w:t>（详见《</w:t>
      </w:r>
      <w:r w:rsidRPr="0094154D">
        <w:rPr>
          <w:rFonts w:ascii="宋体" w:hAnsi="宋体" w:cs="宋体" w:hint="eastAsia"/>
          <w:color w:val="000000"/>
          <w:kern w:val="0"/>
          <w:sz w:val="24"/>
          <w:szCs w:val="24"/>
        </w:rPr>
        <w:t>广东海洋大学关于制订学分制本科专业人才培养方案的指导意见</w:t>
      </w:r>
      <w:r w:rsidRPr="000A5982">
        <w:rPr>
          <w:rFonts w:ascii="宋体" w:hAnsi="宋体" w:cs="宋体" w:hint="eastAsia"/>
          <w:color w:val="000000"/>
          <w:kern w:val="0"/>
          <w:sz w:val="24"/>
          <w:szCs w:val="24"/>
        </w:rPr>
        <w:t>》）</w:t>
      </w:r>
      <w:r w:rsidRPr="00E23773">
        <w:rPr>
          <w:rFonts w:ascii="宋体" w:hAnsi="宋体" w:cs="宋体" w:hint="eastAsia"/>
          <w:color w:val="000000"/>
          <w:kern w:val="0"/>
          <w:sz w:val="24"/>
          <w:szCs w:val="24"/>
        </w:rPr>
        <w:t>。</w:t>
      </w:r>
    </w:p>
    <w:p w:rsidR="00086C1C" w:rsidRPr="000A5982" w:rsidRDefault="00086C1C" w:rsidP="001E1B04">
      <w:pPr>
        <w:widowControl/>
        <w:spacing w:line="480" w:lineRule="exact"/>
        <w:ind w:firstLineChars="200" w:firstLine="482"/>
        <w:rPr>
          <w:rFonts w:ascii="宋体" w:cs="宋体"/>
          <w:b/>
          <w:color w:val="000000"/>
          <w:kern w:val="0"/>
          <w:sz w:val="24"/>
          <w:szCs w:val="24"/>
        </w:rPr>
      </w:pP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二</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实行弹性学制</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我校普通本科专业基本学制为</w:t>
      </w:r>
      <w:r w:rsidRPr="000A5982">
        <w:rPr>
          <w:rFonts w:ascii="宋体" w:hAnsi="宋体" w:cs="宋体"/>
          <w:color w:val="000000"/>
          <w:kern w:val="0"/>
          <w:sz w:val="24"/>
          <w:szCs w:val="24"/>
        </w:rPr>
        <w:t>4</w:t>
      </w:r>
      <w:r w:rsidRPr="000A5982">
        <w:rPr>
          <w:rFonts w:ascii="宋体" w:hAnsi="宋体" w:cs="宋体" w:hint="eastAsia"/>
          <w:color w:val="000000"/>
          <w:kern w:val="0"/>
          <w:sz w:val="24"/>
          <w:szCs w:val="24"/>
        </w:rPr>
        <w:t>年，实行弹性学制，学生可在校学习</w:t>
      </w:r>
      <w:r w:rsidRPr="00E23773">
        <w:rPr>
          <w:rFonts w:ascii="宋体" w:hAnsi="宋体" w:cs="宋体"/>
          <w:color w:val="000000"/>
          <w:kern w:val="0"/>
          <w:sz w:val="24"/>
          <w:szCs w:val="24"/>
          <w:highlight w:val="yellow"/>
        </w:rPr>
        <w:t>3-8</w:t>
      </w:r>
      <w:r w:rsidRPr="000A5982">
        <w:rPr>
          <w:rFonts w:ascii="宋体" w:hAnsi="宋体" w:cs="宋体" w:hint="eastAsia"/>
          <w:color w:val="000000"/>
          <w:kern w:val="0"/>
          <w:sz w:val="24"/>
          <w:szCs w:val="24"/>
        </w:rPr>
        <w:t>年。</w:t>
      </w:r>
      <w:r w:rsidRPr="00E23773">
        <w:rPr>
          <w:rFonts w:ascii="宋体" w:hAnsi="宋体" w:cs="宋体" w:hint="eastAsia"/>
          <w:color w:val="000000"/>
          <w:kern w:val="0"/>
          <w:sz w:val="24"/>
          <w:szCs w:val="24"/>
        </w:rPr>
        <w:t>在学期间，学生可以选择出国学习、休学</w:t>
      </w:r>
      <w:r>
        <w:rPr>
          <w:rFonts w:ascii="宋体" w:hAnsi="宋体" w:cs="宋体" w:hint="eastAsia"/>
          <w:color w:val="000000"/>
          <w:kern w:val="0"/>
          <w:sz w:val="24"/>
          <w:szCs w:val="24"/>
        </w:rPr>
        <w:t>或</w:t>
      </w:r>
      <w:r w:rsidRPr="00E23773">
        <w:rPr>
          <w:rFonts w:ascii="宋体" w:hAnsi="宋体" w:cs="宋体" w:hint="eastAsia"/>
          <w:color w:val="000000"/>
          <w:kern w:val="0"/>
          <w:sz w:val="24"/>
          <w:szCs w:val="24"/>
        </w:rPr>
        <w:t>创业。</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2</w:t>
      </w:r>
      <w:r w:rsidRPr="000A5982">
        <w:rPr>
          <w:rFonts w:ascii="宋体" w:cs="宋体"/>
          <w:color w:val="000000"/>
          <w:kern w:val="0"/>
          <w:sz w:val="24"/>
          <w:szCs w:val="24"/>
        </w:rPr>
        <w:t>.</w:t>
      </w:r>
      <w:r w:rsidRPr="000A5982">
        <w:rPr>
          <w:rFonts w:ascii="宋体" w:hAnsi="宋体" w:cs="宋体" w:hint="eastAsia"/>
          <w:color w:val="000000"/>
          <w:kern w:val="0"/>
          <w:sz w:val="24"/>
          <w:szCs w:val="24"/>
        </w:rPr>
        <w:t>学生可根据自身的具体情况，按学校有关规定申请提前毕业或延长修业年限。拟提前毕业的学生，必须在第二学年结束前向学院提出申请，学院同意后提前安排毕业实习和毕业论文</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设计</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。基本学制内未取得毕业资格的学生，在办理延长学制手续后，按在校生管理，未办理延长学制手续的，按结业处理。</w:t>
      </w:r>
    </w:p>
    <w:p w:rsidR="00086C1C"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3</w:t>
      </w:r>
      <w:r w:rsidRPr="000A5982">
        <w:rPr>
          <w:rFonts w:ascii="宋体" w:hAnsi="宋体" w:cs="宋体" w:hint="eastAsia"/>
          <w:color w:val="000000"/>
          <w:kern w:val="0"/>
          <w:sz w:val="24"/>
          <w:szCs w:val="24"/>
        </w:rPr>
        <w:t>．本科生在校学习年限（含休学、停学，不含服兵役）超过</w:t>
      </w:r>
      <w:r>
        <w:rPr>
          <w:rFonts w:ascii="宋体" w:hAnsi="宋体" w:cs="宋体"/>
          <w:color w:val="000000"/>
          <w:kern w:val="0"/>
          <w:sz w:val="24"/>
          <w:szCs w:val="24"/>
        </w:rPr>
        <w:t>8</w:t>
      </w:r>
      <w:r w:rsidRPr="000A5982">
        <w:rPr>
          <w:rFonts w:ascii="宋体" w:hAnsi="宋体" w:cs="宋体" w:hint="eastAsia"/>
          <w:color w:val="000000"/>
          <w:kern w:val="0"/>
          <w:sz w:val="24"/>
          <w:szCs w:val="24"/>
        </w:rPr>
        <w:t>年，自行退学。</w:t>
      </w:r>
    </w:p>
    <w:p w:rsidR="00086C1C" w:rsidRPr="000A5982" w:rsidRDefault="00086C1C" w:rsidP="001E1B04">
      <w:pPr>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（三）实行以学分绩点为核心的学籍管理</w:t>
      </w:r>
    </w:p>
    <w:p w:rsidR="00086C1C" w:rsidRPr="009E4027" w:rsidRDefault="00086C1C" w:rsidP="001E1B04">
      <w:pPr>
        <w:spacing w:line="480" w:lineRule="exact"/>
        <w:ind w:firstLineChars="200" w:firstLine="482"/>
        <w:rPr>
          <w:rFonts w:ascii="宋体" w:cs="宋体"/>
          <w:b/>
          <w:color w:val="000000"/>
          <w:kern w:val="0"/>
          <w:sz w:val="24"/>
          <w:szCs w:val="24"/>
        </w:rPr>
      </w:pP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hAnsi="宋体" w:cs="宋体" w:hint="eastAsia"/>
          <w:b/>
          <w:vanish/>
          <w:color w:val="000000"/>
          <w:kern w:val="0"/>
          <w:sz w:val="24"/>
          <w:szCs w:val="24"/>
        </w:rPr>
        <w:t>专业学制</w:t>
      </w:r>
      <w:r w:rsidRPr="009E4027">
        <w:rPr>
          <w:rFonts w:ascii="宋体" w:hAnsi="宋体" w:cs="宋体"/>
          <w:b/>
          <w:vanish/>
          <w:color w:val="000000"/>
          <w:kern w:val="0"/>
          <w:sz w:val="24"/>
          <w:szCs w:val="24"/>
        </w:rPr>
        <w:t>ezhi</w:t>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color w:val="000000"/>
          <w:kern w:val="0"/>
          <w:sz w:val="24"/>
          <w:szCs w:val="24"/>
        </w:rPr>
        <w:t>1.</w:t>
      </w:r>
      <w:r w:rsidRPr="009E4027">
        <w:rPr>
          <w:rFonts w:ascii="宋体" w:hAnsi="宋体" w:cs="宋体" w:hint="eastAsia"/>
          <w:b/>
          <w:color w:val="000000"/>
          <w:kern w:val="0"/>
          <w:sz w:val="24"/>
          <w:szCs w:val="24"/>
        </w:rPr>
        <w:t>学分计量制</w:t>
      </w:r>
    </w:p>
    <w:p w:rsidR="00086C1C" w:rsidRPr="000A5982" w:rsidRDefault="00086C1C" w:rsidP="001E1B04">
      <w:pPr>
        <w:widowControl/>
        <w:spacing w:line="480" w:lineRule="exact"/>
        <w:ind w:firstLineChars="200" w:firstLine="480"/>
        <w:outlineLvl w:val="0"/>
        <w:rPr>
          <w:rFonts w:ascii="宋体" w:cs="宋体"/>
          <w:color w:val="000000"/>
          <w:kern w:val="0"/>
          <w:sz w:val="24"/>
          <w:szCs w:val="24"/>
        </w:rPr>
      </w:pPr>
      <w:r w:rsidRPr="000A5982">
        <w:rPr>
          <w:rFonts w:ascii="宋体" w:hAnsi="宋体" w:cs="宋体" w:hint="eastAsia"/>
          <w:color w:val="000000"/>
          <w:kern w:val="0"/>
          <w:sz w:val="24"/>
          <w:szCs w:val="24"/>
        </w:rPr>
        <w:t>学分是表示学生学习量的单位，学分的最小计量单位为</w:t>
      </w:r>
      <w:r w:rsidRPr="000A5982">
        <w:rPr>
          <w:rFonts w:ascii="宋体" w:hAnsi="宋体" w:cs="宋体"/>
          <w:color w:val="000000"/>
          <w:kern w:val="0"/>
          <w:sz w:val="24"/>
          <w:szCs w:val="24"/>
        </w:rPr>
        <w:t>0.5</w:t>
      </w:r>
      <w:r w:rsidRPr="000A5982">
        <w:rPr>
          <w:rFonts w:ascii="宋体" w:hAnsi="宋体" w:cs="宋体" w:hint="eastAsia"/>
          <w:color w:val="000000"/>
          <w:kern w:val="0"/>
          <w:sz w:val="24"/>
          <w:szCs w:val="24"/>
        </w:rPr>
        <w:t>。理论课程（含课内实验、上机）原则上每</w:t>
      </w:r>
      <w:r w:rsidRPr="000A5982">
        <w:rPr>
          <w:rFonts w:ascii="宋体" w:hAnsi="宋体" w:cs="宋体"/>
          <w:color w:val="000000"/>
          <w:kern w:val="0"/>
          <w:sz w:val="24"/>
          <w:szCs w:val="24"/>
        </w:rPr>
        <w:t>16</w:t>
      </w:r>
      <w:r w:rsidRPr="000A5982">
        <w:rPr>
          <w:rFonts w:ascii="宋体" w:hAnsi="宋体" w:cs="宋体" w:hint="eastAsia"/>
          <w:color w:val="000000"/>
          <w:kern w:val="0"/>
          <w:sz w:val="24"/>
          <w:szCs w:val="24"/>
        </w:rPr>
        <w:t>个学时计为</w:t>
      </w: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学分，实践教学环节原则上每周计为</w:t>
      </w: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个学分。</w:t>
      </w:r>
    </w:p>
    <w:p w:rsidR="00086C1C" w:rsidRPr="000A5982" w:rsidRDefault="00086C1C" w:rsidP="001E1B04">
      <w:pPr>
        <w:widowControl/>
        <w:spacing w:line="480" w:lineRule="exact"/>
        <w:ind w:firstLineChars="200" w:firstLine="480"/>
        <w:outlineLvl w:val="0"/>
        <w:rPr>
          <w:rFonts w:ascii="宋体" w:cs="宋体"/>
          <w:color w:val="000000"/>
          <w:kern w:val="0"/>
          <w:sz w:val="24"/>
          <w:szCs w:val="24"/>
        </w:rPr>
      </w:pPr>
      <w:r w:rsidRPr="000A5982">
        <w:rPr>
          <w:rFonts w:ascii="宋体" w:hAnsi="宋体" w:cs="宋体" w:hint="eastAsia"/>
          <w:color w:val="000000"/>
          <w:kern w:val="0"/>
          <w:sz w:val="24"/>
          <w:szCs w:val="24"/>
        </w:rPr>
        <w:t>人才培养方案中规定的课程和教学环节均必须进行考核。考核分考试与考查两种。考核一般采用百分制或优秀、良好、中等、及格、不及格五级记分制。学生课程考核成绩在百分制≥</w:t>
      </w:r>
      <w:r w:rsidRPr="000A5982">
        <w:rPr>
          <w:rFonts w:ascii="宋体" w:hAnsi="宋体" w:cs="宋体"/>
          <w:color w:val="000000"/>
          <w:kern w:val="0"/>
          <w:sz w:val="24"/>
          <w:szCs w:val="24"/>
        </w:rPr>
        <w:t>60</w:t>
      </w:r>
      <w:r w:rsidRPr="000A5982">
        <w:rPr>
          <w:rFonts w:ascii="宋体" w:hAnsi="宋体" w:cs="宋体" w:hint="eastAsia"/>
          <w:color w:val="000000"/>
          <w:kern w:val="0"/>
          <w:sz w:val="24"/>
          <w:szCs w:val="24"/>
        </w:rPr>
        <w:t>分、五级记分制及格（含）以上，方能取得该课程的学分。考核成绩和学分应同时记载，并归入学生档案。归入学生个人档案的各科成绩，以最高成绩记载。</w:t>
      </w:r>
    </w:p>
    <w:p w:rsidR="00086C1C" w:rsidRPr="009E4027" w:rsidRDefault="00086C1C" w:rsidP="001E1B04">
      <w:pPr>
        <w:widowControl/>
        <w:shd w:val="clear" w:color="auto" w:fill="FFFFFF"/>
        <w:spacing w:line="480" w:lineRule="exact"/>
        <w:ind w:firstLineChars="200" w:firstLine="482"/>
        <w:rPr>
          <w:rFonts w:ascii="宋体" w:cs="宋体"/>
          <w:b/>
          <w:vanish/>
          <w:color w:val="000000"/>
          <w:kern w:val="0"/>
          <w:sz w:val="24"/>
          <w:szCs w:val="24"/>
        </w:rPr>
      </w:pPr>
      <w:r w:rsidRPr="009E4027">
        <w:rPr>
          <w:rFonts w:ascii="宋体" w:hAnsi="宋体" w:cs="宋体"/>
          <w:b/>
          <w:vanish/>
          <w:color w:val="000000"/>
          <w:kern w:val="0"/>
          <w:sz w:val="24"/>
          <w:szCs w:val="24"/>
        </w:rPr>
        <w:t>2.</w:t>
      </w:r>
      <w:r w:rsidRPr="009E4027">
        <w:rPr>
          <w:rFonts w:ascii="宋体" w:hAnsi="宋体" w:cs="宋体" w:hint="eastAsia"/>
          <w:b/>
          <w:vanish/>
          <w:color w:val="000000"/>
          <w:kern w:val="0"/>
          <w:sz w:val="24"/>
          <w:szCs w:val="24"/>
        </w:rPr>
        <w:t>学分绩点制</w:t>
      </w:r>
    </w:p>
    <w:p w:rsidR="00086C1C" w:rsidRPr="009E4027" w:rsidRDefault="00086C1C" w:rsidP="001E1B04">
      <w:pPr>
        <w:widowControl/>
        <w:shd w:val="clear" w:color="auto" w:fill="FFFFFF"/>
        <w:spacing w:line="480" w:lineRule="exact"/>
        <w:ind w:firstLineChars="200" w:firstLine="482"/>
        <w:rPr>
          <w:rFonts w:ascii="宋体" w:cs="宋体"/>
          <w:b/>
          <w:vanish/>
          <w:color w:val="000000"/>
          <w:kern w:val="0"/>
          <w:sz w:val="24"/>
          <w:szCs w:val="24"/>
        </w:rPr>
      </w:pPr>
      <w:r w:rsidRPr="009E4027">
        <w:rPr>
          <w:rFonts w:ascii="宋体" w:hAnsi="宋体" w:cs="宋体" w:hint="eastAsia"/>
          <w:b/>
          <w:vanish/>
          <w:color w:val="000000"/>
          <w:kern w:val="0"/>
          <w:sz w:val="24"/>
          <w:szCs w:val="24"/>
        </w:rPr>
        <w:t>为更准确反映学生的学习质量，综合衡量学生的学业水平，实行学分绩点制。学分绩点是学生学位授予、奖学金评定、奖励、辅修</w:t>
      </w:r>
      <w:r w:rsidRPr="009E4027">
        <w:rPr>
          <w:rFonts w:ascii="宋体" w:hAnsi="宋体" w:cs="宋体"/>
          <w:b/>
          <w:vanish/>
          <w:color w:val="000000"/>
          <w:kern w:val="0"/>
          <w:sz w:val="24"/>
          <w:szCs w:val="24"/>
        </w:rPr>
        <w:t>(</w:t>
      </w:r>
      <w:r w:rsidRPr="009E4027">
        <w:rPr>
          <w:rFonts w:ascii="宋体" w:hAnsi="宋体" w:cs="宋体" w:hint="eastAsia"/>
          <w:b/>
          <w:vanish/>
          <w:color w:val="000000"/>
          <w:kern w:val="0"/>
          <w:sz w:val="24"/>
          <w:szCs w:val="24"/>
        </w:rPr>
        <w:t>双学位</w:t>
      </w:r>
      <w:r w:rsidRPr="009E4027">
        <w:rPr>
          <w:rFonts w:ascii="宋体" w:hAnsi="宋体" w:cs="宋体"/>
          <w:b/>
          <w:vanish/>
          <w:color w:val="000000"/>
          <w:kern w:val="0"/>
          <w:sz w:val="24"/>
          <w:szCs w:val="24"/>
        </w:rPr>
        <w:t>)</w:t>
      </w:r>
      <w:r w:rsidRPr="009E4027">
        <w:rPr>
          <w:rFonts w:ascii="宋体" w:hAnsi="宋体" w:cs="宋体" w:hint="eastAsia"/>
          <w:b/>
          <w:vanish/>
          <w:color w:val="000000"/>
          <w:kern w:val="0"/>
          <w:sz w:val="24"/>
          <w:szCs w:val="24"/>
        </w:rPr>
        <w:t>专业选读、提前毕业、推荐免试研究生等的重要依据。</w:t>
      </w:r>
    </w:p>
    <w:p w:rsidR="00086C1C" w:rsidRPr="009E4027" w:rsidRDefault="00086C1C" w:rsidP="001E1B04">
      <w:pPr>
        <w:widowControl/>
        <w:shd w:val="clear" w:color="auto" w:fill="FFFFFF"/>
        <w:spacing w:line="480" w:lineRule="exact"/>
        <w:ind w:firstLineChars="200" w:firstLine="482"/>
        <w:rPr>
          <w:rFonts w:ascii="宋体" w:cs="宋体"/>
          <w:b/>
          <w:vanish/>
          <w:color w:val="000000"/>
          <w:kern w:val="0"/>
          <w:sz w:val="24"/>
          <w:szCs w:val="24"/>
        </w:rPr>
      </w:pPr>
      <w:r w:rsidRPr="009E4027">
        <w:rPr>
          <w:rFonts w:ascii="宋体" w:hAnsi="宋体" w:cs="宋体" w:hint="eastAsia"/>
          <w:b/>
          <w:vanish/>
          <w:color w:val="000000"/>
          <w:kern w:val="0"/>
          <w:sz w:val="24"/>
          <w:szCs w:val="24"/>
        </w:rPr>
        <w:t>学生在达到毕业要求的前提下，学科基础课程、专业发展课程的必修课程和实践教学环节的平均学分绩点数达到</w:t>
      </w:r>
      <w:r w:rsidRPr="009E4027">
        <w:rPr>
          <w:rFonts w:ascii="宋体" w:hAnsi="宋体" w:cs="宋体"/>
          <w:b/>
          <w:vanish/>
          <w:color w:val="000000"/>
          <w:kern w:val="0"/>
          <w:sz w:val="24"/>
          <w:szCs w:val="24"/>
        </w:rPr>
        <w:t>2.0(</w:t>
      </w:r>
      <w:r w:rsidRPr="009E4027">
        <w:rPr>
          <w:rFonts w:ascii="宋体" w:hAnsi="宋体" w:cs="宋体" w:hint="eastAsia"/>
          <w:b/>
          <w:vanish/>
          <w:color w:val="000000"/>
          <w:kern w:val="0"/>
          <w:sz w:val="24"/>
          <w:szCs w:val="24"/>
        </w:rPr>
        <w:t>含</w:t>
      </w:r>
      <w:r w:rsidRPr="009E4027">
        <w:rPr>
          <w:rFonts w:ascii="宋体" w:hAnsi="宋体" w:cs="宋体"/>
          <w:b/>
          <w:vanish/>
          <w:color w:val="000000"/>
          <w:kern w:val="0"/>
          <w:sz w:val="24"/>
          <w:szCs w:val="24"/>
        </w:rPr>
        <w:t>)</w:t>
      </w:r>
      <w:r w:rsidRPr="009E4027">
        <w:rPr>
          <w:rFonts w:ascii="宋体" w:hAnsi="宋体" w:cs="宋体" w:hint="eastAsia"/>
          <w:b/>
          <w:vanish/>
          <w:color w:val="000000"/>
          <w:kern w:val="0"/>
          <w:sz w:val="24"/>
          <w:szCs w:val="24"/>
        </w:rPr>
        <w:t>以上，并符合学校规定的其他关于学士学位授予的条件</w:t>
      </w:r>
      <w:r w:rsidRPr="009E4027">
        <w:rPr>
          <w:rFonts w:ascii="宋体" w:cs="宋体"/>
          <w:b/>
          <w:vanish/>
          <w:color w:val="000000"/>
          <w:kern w:val="0"/>
          <w:sz w:val="24"/>
          <w:szCs w:val="24"/>
        </w:rPr>
        <w:t>,</w:t>
      </w:r>
      <w:r w:rsidRPr="009E4027">
        <w:rPr>
          <w:rFonts w:ascii="宋体" w:hAnsi="宋体" w:cs="宋体" w:hint="eastAsia"/>
          <w:b/>
          <w:vanish/>
          <w:color w:val="000000"/>
          <w:kern w:val="0"/>
          <w:sz w:val="24"/>
          <w:szCs w:val="24"/>
        </w:rPr>
        <w:t>即可授予学士学位。</w:t>
      </w:r>
    </w:p>
    <w:p w:rsidR="00086C1C" w:rsidRPr="009E4027" w:rsidRDefault="00086C1C" w:rsidP="001E1B04">
      <w:pPr>
        <w:widowControl/>
        <w:shd w:val="clear" w:color="auto" w:fill="FFFFFF"/>
        <w:spacing w:line="480" w:lineRule="exact"/>
        <w:ind w:firstLineChars="200" w:firstLine="482"/>
        <w:rPr>
          <w:rFonts w:ascii="宋体" w:hAnsi="宋体" w:cs="宋体"/>
          <w:b/>
          <w:vanish/>
          <w:color w:val="000000"/>
          <w:kern w:val="0"/>
          <w:sz w:val="24"/>
          <w:szCs w:val="24"/>
        </w:rPr>
      </w:pPr>
      <w:r w:rsidRPr="009E4027">
        <w:rPr>
          <w:rFonts w:ascii="宋体" w:hAnsi="宋体" w:cs="宋体" w:hint="eastAsia"/>
          <w:b/>
          <w:vanish/>
          <w:color w:val="000000"/>
          <w:kern w:val="0"/>
          <w:sz w:val="24"/>
          <w:szCs w:val="24"/>
        </w:rPr>
        <w:t>平均学分绩点的具体计算方法如下</w:t>
      </w:r>
      <w:r w:rsidRPr="009E4027">
        <w:rPr>
          <w:rFonts w:ascii="宋体" w:hAnsi="宋体" w:cs="宋体"/>
          <w:b/>
          <w:vanish/>
          <w:color w:val="000000"/>
          <w:kern w:val="0"/>
          <w:sz w:val="24"/>
          <w:szCs w:val="24"/>
        </w:rPr>
        <w:t>:</w:t>
      </w:r>
    </w:p>
    <w:p w:rsidR="00086C1C" w:rsidRPr="009E4027" w:rsidRDefault="00086C1C" w:rsidP="001E1B04">
      <w:pPr>
        <w:widowControl/>
        <w:shd w:val="clear" w:color="auto" w:fill="FFFFFF"/>
        <w:spacing w:line="480" w:lineRule="exact"/>
        <w:ind w:firstLineChars="200" w:firstLine="482"/>
        <w:rPr>
          <w:rFonts w:ascii="宋体" w:cs="宋体"/>
          <w:b/>
          <w:vanish/>
          <w:color w:val="000000"/>
          <w:kern w:val="0"/>
          <w:sz w:val="24"/>
          <w:szCs w:val="24"/>
        </w:rPr>
      </w:pPr>
      <w:r w:rsidRPr="009E4027">
        <w:rPr>
          <w:rFonts w:ascii="宋体" w:hAnsi="宋体" w:cs="宋体" w:hint="eastAsia"/>
          <w:b/>
          <w:vanish/>
          <w:color w:val="000000"/>
          <w:kern w:val="0"/>
          <w:sz w:val="24"/>
          <w:szCs w:val="24"/>
        </w:rPr>
        <w:t>平均学分绩点</w:t>
      </w:r>
      <w:r w:rsidRPr="009E4027">
        <w:rPr>
          <w:rFonts w:ascii="宋体" w:hAnsi="宋体" w:cs="宋体"/>
          <w:b/>
          <w:vanish/>
          <w:color w:val="000000"/>
          <w:kern w:val="0"/>
          <w:sz w:val="24"/>
          <w:szCs w:val="24"/>
        </w:rPr>
        <w:t xml:space="preserve">= </w:t>
      </w:r>
      <w:r w:rsidRPr="009E4027">
        <w:rPr>
          <w:rFonts w:ascii="宋体" w:hAnsi="宋体" w:cs="宋体" w:hint="eastAsia"/>
          <w:b/>
          <w:vanish/>
          <w:color w:val="000000"/>
          <w:kern w:val="0"/>
          <w:sz w:val="24"/>
          <w:szCs w:val="24"/>
        </w:rPr>
        <w:t>课程学分绩点总和</w:t>
      </w:r>
      <w:r w:rsidRPr="009E4027">
        <w:rPr>
          <w:rFonts w:ascii="宋体" w:cs="宋体" w:hint="eastAsia"/>
          <w:b/>
          <w:vanish/>
          <w:color w:val="000000"/>
          <w:kern w:val="0"/>
          <w:sz w:val="24"/>
          <w:szCs w:val="24"/>
        </w:rPr>
        <w:t>÷</w:t>
      </w:r>
      <w:r w:rsidRPr="009E4027">
        <w:rPr>
          <w:rFonts w:ascii="宋体" w:hAnsi="宋体" w:cs="宋体" w:hint="eastAsia"/>
          <w:b/>
          <w:vanish/>
          <w:color w:val="000000"/>
          <w:kern w:val="0"/>
          <w:sz w:val="24"/>
          <w:szCs w:val="24"/>
        </w:rPr>
        <w:t>课程门数总和</w:t>
      </w:r>
    </w:p>
    <w:p w:rsidR="00086C1C" w:rsidRPr="009E4027" w:rsidRDefault="00086C1C" w:rsidP="001E1B04">
      <w:pPr>
        <w:widowControl/>
        <w:shd w:val="clear" w:color="auto" w:fill="FFFFFF"/>
        <w:spacing w:line="480" w:lineRule="exact"/>
        <w:ind w:firstLineChars="200" w:firstLine="482"/>
        <w:rPr>
          <w:rFonts w:ascii="宋体" w:hAnsi="宋体" w:cs="宋体"/>
          <w:b/>
          <w:vanish/>
          <w:color w:val="000000"/>
          <w:kern w:val="0"/>
          <w:sz w:val="24"/>
          <w:szCs w:val="24"/>
        </w:rPr>
      </w:pPr>
      <w:r w:rsidRPr="009E4027">
        <w:rPr>
          <w:rFonts w:ascii="宋体" w:hAnsi="宋体" w:cs="宋体" w:hint="eastAsia"/>
          <w:b/>
          <w:vanish/>
          <w:color w:val="000000"/>
          <w:kern w:val="0"/>
          <w:sz w:val="24"/>
          <w:szCs w:val="24"/>
        </w:rPr>
        <w:t>百分制、五级制考核与绩点数的对应关系如下</w:t>
      </w:r>
      <w:r w:rsidRPr="009E4027">
        <w:rPr>
          <w:rFonts w:ascii="宋体" w:hAnsi="宋体" w:cs="宋体"/>
          <w:b/>
          <w:vanish/>
          <w:color w:val="000000"/>
          <w:kern w:val="0"/>
          <w:sz w:val="24"/>
          <w:szCs w:val="24"/>
        </w:rPr>
        <w:t>:</w:t>
      </w:r>
    </w:p>
    <w:p w:rsidR="00086C1C" w:rsidRPr="009E4027" w:rsidRDefault="00086C1C" w:rsidP="001E1B04">
      <w:pPr>
        <w:widowControl/>
        <w:spacing w:line="480" w:lineRule="exact"/>
        <w:ind w:firstLineChars="200" w:firstLine="482"/>
        <w:rPr>
          <w:rFonts w:ascii="宋体" w:cs="宋体"/>
          <w:b/>
          <w:vanish/>
          <w:color w:val="000000"/>
          <w:kern w:val="0"/>
          <w:sz w:val="24"/>
          <w:szCs w:val="24"/>
        </w:rPr>
      </w:pPr>
    </w:p>
    <w:p w:rsidR="00086C1C" w:rsidRPr="009E4027" w:rsidRDefault="00086C1C" w:rsidP="001E1B04">
      <w:pPr>
        <w:spacing w:line="480" w:lineRule="exact"/>
        <w:ind w:firstLineChars="200" w:firstLine="482"/>
        <w:rPr>
          <w:rFonts w:ascii="宋体" w:cs="宋体"/>
          <w:b/>
          <w:color w:val="000000"/>
          <w:kern w:val="0"/>
          <w:sz w:val="24"/>
          <w:szCs w:val="24"/>
        </w:rPr>
      </w:pPr>
      <w:r w:rsidRPr="009E4027">
        <w:rPr>
          <w:rFonts w:ascii="宋体" w:hAnsi="宋体" w:cs="宋体"/>
          <w:b/>
          <w:color w:val="000000"/>
          <w:kern w:val="0"/>
          <w:sz w:val="24"/>
          <w:szCs w:val="24"/>
        </w:rPr>
        <w:t>2</w:t>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cs="宋体"/>
          <w:b/>
          <w:vanish/>
          <w:color w:val="000000"/>
          <w:kern w:val="0"/>
          <w:sz w:val="24"/>
          <w:szCs w:val="24"/>
        </w:rPr>
        <w:pgNum/>
      </w:r>
      <w:r w:rsidRPr="009E4027">
        <w:rPr>
          <w:rFonts w:ascii="宋体" w:hAnsi="宋体" w:cs="宋体" w:hint="eastAsia"/>
          <w:b/>
          <w:vanish/>
          <w:color w:val="000000"/>
          <w:kern w:val="0"/>
          <w:sz w:val="24"/>
          <w:szCs w:val="24"/>
        </w:rPr>
        <w:t>专业学制</w:t>
      </w:r>
      <w:r w:rsidRPr="009E4027">
        <w:rPr>
          <w:rFonts w:ascii="宋体" w:hAnsi="宋体" w:cs="宋体"/>
          <w:b/>
          <w:vanish/>
          <w:color w:val="000000"/>
          <w:kern w:val="0"/>
          <w:sz w:val="24"/>
          <w:szCs w:val="24"/>
        </w:rPr>
        <w:t>ezhi</w:t>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pgNum/>
      </w:r>
      <w:r w:rsidRPr="009E4027">
        <w:rPr>
          <w:rFonts w:ascii="宋体" w:hAnsi="宋体" w:cs="宋体"/>
          <w:b/>
          <w:vanish/>
          <w:color w:val="000000"/>
          <w:kern w:val="0"/>
          <w:sz w:val="24"/>
          <w:szCs w:val="24"/>
        </w:rPr>
        <w:t>2</w:t>
      </w:r>
      <w:r w:rsidRPr="009E4027">
        <w:rPr>
          <w:rFonts w:ascii="宋体" w:cs="宋体"/>
          <w:b/>
          <w:color w:val="000000"/>
          <w:kern w:val="0"/>
          <w:sz w:val="24"/>
          <w:szCs w:val="24"/>
        </w:rPr>
        <w:t>.</w:t>
      </w:r>
      <w:r w:rsidRPr="009E4027">
        <w:rPr>
          <w:rFonts w:ascii="宋体" w:hAnsi="宋体" w:cs="宋体" w:hint="eastAsia"/>
          <w:b/>
          <w:color w:val="000000"/>
          <w:kern w:val="0"/>
          <w:sz w:val="24"/>
          <w:szCs w:val="24"/>
        </w:rPr>
        <w:t>学分绩点制</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学分绩点是表示学生学习“质量”的计量单位。学分绩点是学生奖学金评定、各类评优奖励、申请修读辅修专业、双学位、提前毕业、学位授予等的重要依据。</w:t>
      </w:r>
    </w:p>
    <w:tbl>
      <w:tblPr>
        <w:tblpPr w:leftFromText="180" w:rightFromText="180" w:vertAnchor="page" w:horzAnchor="margin" w:tblpXSpec="center" w:tblpY="13955"/>
        <w:tblW w:w="80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tblPr>
      <w:tblGrid>
        <w:gridCol w:w="1335"/>
        <w:gridCol w:w="1335"/>
        <w:gridCol w:w="1335"/>
        <w:gridCol w:w="1335"/>
        <w:gridCol w:w="1335"/>
        <w:gridCol w:w="1335"/>
      </w:tblGrid>
      <w:tr w:rsidR="00086C1C" w:rsidRPr="000A5982" w:rsidTr="00B322CF">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hint="eastAsia"/>
                <w:color w:val="000000"/>
                <w:kern w:val="0"/>
                <w:szCs w:val="21"/>
              </w:rPr>
              <w:t>五级制</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A(</w:t>
            </w:r>
            <w:r w:rsidRPr="000A5982">
              <w:rPr>
                <w:rFonts w:ascii="宋体" w:hAnsi="宋体" w:cs="宋体" w:hint="eastAsia"/>
                <w:color w:val="000000"/>
                <w:kern w:val="0"/>
                <w:szCs w:val="21"/>
              </w:rPr>
              <w:t>优</w:t>
            </w:r>
            <w:r w:rsidRPr="000A5982">
              <w:rPr>
                <w:rFonts w:ascii="宋体" w:hAnsi="宋体" w:cs="宋体"/>
                <w:color w:val="000000"/>
                <w:kern w:val="0"/>
                <w:szCs w:val="21"/>
              </w:rPr>
              <w:t>)</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B(</w:t>
            </w:r>
            <w:r w:rsidRPr="000A5982">
              <w:rPr>
                <w:rFonts w:ascii="宋体" w:hAnsi="宋体" w:cs="宋体" w:hint="eastAsia"/>
                <w:color w:val="000000"/>
                <w:kern w:val="0"/>
                <w:szCs w:val="21"/>
              </w:rPr>
              <w:t>良</w:t>
            </w:r>
            <w:r w:rsidRPr="000A5982">
              <w:rPr>
                <w:rFonts w:ascii="宋体" w:hAnsi="宋体" w:cs="宋体"/>
                <w:color w:val="000000"/>
                <w:kern w:val="0"/>
                <w:szCs w:val="21"/>
              </w:rPr>
              <w:t>)</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C(</w:t>
            </w:r>
            <w:r w:rsidRPr="000A5982">
              <w:rPr>
                <w:rFonts w:ascii="宋体" w:hAnsi="宋体" w:cs="宋体" w:hint="eastAsia"/>
                <w:color w:val="000000"/>
                <w:kern w:val="0"/>
                <w:szCs w:val="21"/>
              </w:rPr>
              <w:t>中</w:t>
            </w:r>
            <w:r w:rsidRPr="000A5982">
              <w:rPr>
                <w:rFonts w:ascii="宋体" w:hAnsi="宋体" w:cs="宋体"/>
                <w:color w:val="000000"/>
                <w:kern w:val="0"/>
                <w:szCs w:val="21"/>
              </w:rPr>
              <w:t>)</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D(</w:t>
            </w:r>
            <w:r w:rsidRPr="000A5982">
              <w:rPr>
                <w:rFonts w:ascii="宋体" w:hAnsi="宋体" w:cs="宋体" w:hint="eastAsia"/>
                <w:color w:val="000000"/>
                <w:kern w:val="0"/>
                <w:szCs w:val="21"/>
              </w:rPr>
              <w:t>及格</w:t>
            </w:r>
            <w:r w:rsidRPr="000A5982">
              <w:rPr>
                <w:rFonts w:ascii="宋体" w:hAnsi="宋体" w:cs="宋体"/>
                <w:color w:val="000000"/>
                <w:kern w:val="0"/>
                <w:szCs w:val="21"/>
              </w:rPr>
              <w:t>)</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E(</w:t>
            </w:r>
            <w:r w:rsidRPr="000A5982">
              <w:rPr>
                <w:rFonts w:ascii="宋体" w:hAnsi="宋体" w:cs="宋体" w:hint="eastAsia"/>
                <w:color w:val="000000"/>
                <w:kern w:val="0"/>
                <w:szCs w:val="21"/>
              </w:rPr>
              <w:t>不及格</w:t>
            </w:r>
            <w:r w:rsidRPr="000A5982">
              <w:rPr>
                <w:rFonts w:ascii="宋体" w:hAnsi="宋体" w:cs="宋体"/>
                <w:color w:val="000000"/>
                <w:kern w:val="0"/>
                <w:szCs w:val="21"/>
              </w:rPr>
              <w:t>)</w:t>
            </w:r>
          </w:p>
        </w:tc>
      </w:tr>
      <w:tr w:rsidR="00086C1C" w:rsidRPr="000A5982" w:rsidTr="00B322CF">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hint="eastAsia"/>
                <w:color w:val="000000"/>
                <w:kern w:val="0"/>
                <w:szCs w:val="21"/>
              </w:rPr>
              <w:t>对于成绩</w:t>
            </w:r>
          </w:p>
        </w:tc>
        <w:tc>
          <w:tcPr>
            <w:tcW w:w="1335" w:type="dxa"/>
            <w:shd w:val="clear" w:color="auto" w:fill="FFFFFF"/>
            <w:tcMar>
              <w:top w:w="30" w:type="dxa"/>
              <w:left w:w="90" w:type="dxa"/>
              <w:bottom w:w="30" w:type="dxa"/>
              <w:right w:w="90" w:type="dxa"/>
            </w:tcMa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hint="eastAsia"/>
                <w:color w:val="000000"/>
                <w:szCs w:val="21"/>
              </w:rPr>
              <w:t>优</w:t>
            </w:r>
            <w:r w:rsidRPr="000A5982">
              <w:rPr>
                <w:rFonts w:ascii="宋体" w:hAnsi="宋体"/>
                <w:color w:val="000000"/>
                <w:szCs w:val="21"/>
              </w:rPr>
              <w:t>=90</w:t>
            </w:r>
          </w:p>
        </w:tc>
        <w:tc>
          <w:tcPr>
            <w:tcW w:w="1335" w:type="dxa"/>
            <w:shd w:val="clear" w:color="auto" w:fill="FFFFFF"/>
            <w:tcMar>
              <w:top w:w="30" w:type="dxa"/>
              <w:left w:w="90" w:type="dxa"/>
              <w:bottom w:w="30" w:type="dxa"/>
              <w:right w:w="90" w:type="dxa"/>
            </w:tcMa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hint="eastAsia"/>
                <w:color w:val="000000"/>
                <w:szCs w:val="21"/>
              </w:rPr>
              <w:t>良</w:t>
            </w:r>
            <w:r w:rsidRPr="000A5982">
              <w:rPr>
                <w:rFonts w:ascii="宋体" w:hAnsi="宋体"/>
                <w:color w:val="000000"/>
                <w:szCs w:val="21"/>
              </w:rPr>
              <w:t>=80</w:t>
            </w:r>
          </w:p>
        </w:tc>
        <w:tc>
          <w:tcPr>
            <w:tcW w:w="1335" w:type="dxa"/>
            <w:shd w:val="clear" w:color="auto" w:fill="FFFFFF"/>
            <w:tcMar>
              <w:top w:w="30" w:type="dxa"/>
              <w:left w:w="90" w:type="dxa"/>
              <w:bottom w:w="30" w:type="dxa"/>
              <w:right w:w="90" w:type="dxa"/>
            </w:tcMa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hint="eastAsia"/>
                <w:color w:val="000000"/>
                <w:szCs w:val="21"/>
              </w:rPr>
              <w:t>中</w:t>
            </w:r>
            <w:r w:rsidRPr="000A5982">
              <w:rPr>
                <w:rFonts w:ascii="宋体" w:hAnsi="宋体"/>
                <w:color w:val="000000"/>
                <w:szCs w:val="21"/>
              </w:rPr>
              <w:t>=70</w:t>
            </w:r>
          </w:p>
        </w:tc>
        <w:tc>
          <w:tcPr>
            <w:tcW w:w="1335" w:type="dxa"/>
            <w:shd w:val="clear" w:color="auto" w:fill="FFFFFF"/>
            <w:tcMar>
              <w:top w:w="30" w:type="dxa"/>
              <w:left w:w="90" w:type="dxa"/>
              <w:bottom w:w="30" w:type="dxa"/>
              <w:right w:w="90" w:type="dxa"/>
            </w:tcMa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hint="eastAsia"/>
                <w:color w:val="000000"/>
                <w:szCs w:val="21"/>
              </w:rPr>
              <w:t>及格</w:t>
            </w:r>
            <w:r w:rsidRPr="000A5982">
              <w:rPr>
                <w:rFonts w:ascii="宋体" w:hAnsi="宋体"/>
                <w:color w:val="000000"/>
                <w:szCs w:val="21"/>
              </w:rPr>
              <w:t>=60</w:t>
            </w:r>
          </w:p>
        </w:tc>
        <w:tc>
          <w:tcPr>
            <w:tcW w:w="1335" w:type="dxa"/>
            <w:shd w:val="clear" w:color="auto" w:fill="FFFFFF"/>
            <w:tcMar>
              <w:top w:w="30" w:type="dxa"/>
              <w:left w:w="90" w:type="dxa"/>
              <w:bottom w:w="30" w:type="dxa"/>
              <w:right w:w="90" w:type="dxa"/>
            </w:tcMa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hint="eastAsia"/>
                <w:color w:val="000000"/>
                <w:spacing w:val="-24"/>
                <w:szCs w:val="21"/>
              </w:rPr>
              <w:t>不及格</w:t>
            </w:r>
          </w:p>
        </w:tc>
      </w:tr>
      <w:tr w:rsidR="00086C1C" w:rsidRPr="000A5982" w:rsidTr="00B322CF">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hint="eastAsia"/>
                <w:color w:val="000000"/>
                <w:kern w:val="0"/>
                <w:szCs w:val="21"/>
              </w:rPr>
              <w:t>绩点数</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4</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3</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2</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1</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0</w:t>
            </w:r>
          </w:p>
        </w:tc>
      </w:tr>
    </w:tbl>
    <w:p w:rsidR="00086C1C" w:rsidRPr="000A5982" w:rsidRDefault="00086C1C" w:rsidP="007C4F53">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学分绩点计算。学分绩点依据课程绩点和课程学分计算，在各课程学分绩点基础上计算平均学分绩点（</w:t>
      </w:r>
      <w:r w:rsidRPr="000A5982">
        <w:rPr>
          <w:rFonts w:ascii="宋体" w:hAnsi="宋体" w:cs="宋体"/>
          <w:color w:val="000000"/>
          <w:kern w:val="0"/>
          <w:sz w:val="24"/>
          <w:szCs w:val="24"/>
        </w:rPr>
        <w:t>Grade Point Average</w:t>
      </w:r>
      <w:r w:rsidRPr="000A5982">
        <w:rPr>
          <w:rFonts w:ascii="宋体" w:hAnsi="宋体" w:cs="宋体" w:hint="eastAsia"/>
          <w:color w:val="000000"/>
          <w:kern w:val="0"/>
          <w:sz w:val="24"/>
          <w:szCs w:val="24"/>
        </w:rPr>
        <w:t>，</w:t>
      </w:r>
      <w:r w:rsidRPr="000A5982">
        <w:rPr>
          <w:rFonts w:ascii="宋体" w:hAnsi="宋体" w:cs="宋体"/>
          <w:color w:val="000000"/>
          <w:kern w:val="0"/>
          <w:sz w:val="24"/>
          <w:szCs w:val="24"/>
        </w:rPr>
        <w:t>GPA</w:t>
      </w:r>
      <w:r w:rsidRPr="000A5982">
        <w:rPr>
          <w:rFonts w:ascii="宋体" w:hAnsi="宋体" w:cs="宋体" w:hint="eastAsia"/>
          <w:color w:val="000000"/>
          <w:kern w:val="0"/>
          <w:sz w:val="24"/>
          <w:szCs w:val="24"/>
        </w:rPr>
        <w:t>）。</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课程学分绩点</w:t>
      </w:r>
      <w:r w:rsidRPr="000A5982">
        <w:rPr>
          <w:rFonts w:ascii="宋体" w:cs="宋体"/>
          <w:color w:val="000000"/>
          <w:kern w:val="0"/>
          <w:sz w:val="24"/>
          <w:szCs w:val="24"/>
        </w:rPr>
        <w:t> </w:t>
      </w:r>
      <w:r w:rsidRPr="000A5982">
        <w:rPr>
          <w:rFonts w:ascii="宋体" w:hAnsi="宋体" w:cs="宋体"/>
          <w:color w:val="000000"/>
          <w:kern w:val="0"/>
          <w:sz w:val="24"/>
          <w:szCs w:val="24"/>
        </w:rPr>
        <w:t>= </w:t>
      </w:r>
      <w:r w:rsidRPr="000A5982">
        <w:rPr>
          <w:rFonts w:ascii="宋体" w:hAnsi="宋体" w:cs="宋体" w:hint="eastAsia"/>
          <w:color w:val="000000"/>
          <w:kern w:val="0"/>
          <w:sz w:val="24"/>
          <w:szCs w:val="24"/>
        </w:rPr>
        <w:t>课程学分</w:t>
      </w:r>
      <w:r w:rsidRPr="000A5982">
        <w:rPr>
          <w:rFonts w:ascii="宋体" w:cs="宋体"/>
          <w:color w:val="000000"/>
          <w:kern w:val="0"/>
          <w:sz w:val="24"/>
          <w:szCs w:val="24"/>
        </w:rPr>
        <w:t> </w:t>
      </w:r>
      <w:r w:rsidRPr="000A5982">
        <w:rPr>
          <w:rFonts w:ascii="宋体" w:cs="宋体" w:hint="eastAsia"/>
          <w:color w:val="000000"/>
          <w:kern w:val="0"/>
          <w:sz w:val="24"/>
          <w:szCs w:val="24"/>
        </w:rPr>
        <w:t>×</w:t>
      </w:r>
      <w:r w:rsidRPr="000A5982">
        <w:rPr>
          <w:rFonts w:ascii="宋体" w:hAnsi="宋体" w:cs="宋体" w:hint="eastAsia"/>
          <w:color w:val="000000"/>
          <w:kern w:val="0"/>
          <w:sz w:val="24"/>
          <w:szCs w:val="24"/>
        </w:rPr>
        <w:t>课程绩点</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平均学分绩点</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Σ课程学分绩点</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Σ课程学分</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不同考核方式课程成绩与绩点数的对应关系如下：</w:t>
      </w:r>
    </w:p>
    <w:tbl>
      <w:tblPr>
        <w:tblpPr w:leftFromText="180" w:rightFromText="180" w:vertAnchor="text" w:horzAnchor="page" w:tblpXSpec="center" w:tblpY="158"/>
        <w:tblW w:w="80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tblPr>
      <w:tblGrid>
        <w:gridCol w:w="1335"/>
        <w:gridCol w:w="1335"/>
        <w:gridCol w:w="1335"/>
        <w:gridCol w:w="1335"/>
        <w:gridCol w:w="1335"/>
        <w:gridCol w:w="1335"/>
      </w:tblGrid>
      <w:tr w:rsidR="00086C1C" w:rsidRPr="000A5982" w:rsidTr="00B322CF">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hint="eastAsia"/>
                <w:color w:val="000000"/>
                <w:kern w:val="0"/>
                <w:szCs w:val="21"/>
              </w:rPr>
              <w:t>百分制</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90-100</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80-89</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70-79</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60-69</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hAnsi="宋体" w:cs="宋体"/>
                <w:color w:val="000000"/>
                <w:kern w:val="0"/>
                <w:szCs w:val="21"/>
              </w:rPr>
            </w:pPr>
            <w:r w:rsidRPr="000A5982">
              <w:rPr>
                <w:rFonts w:ascii="宋体" w:hAnsi="宋体" w:cs="宋体"/>
                <w:color w:val="000000"/>
                <w:kern w:val="0"/>
                <w:szCs w:val="21"/>
              </w:rPr>
              <w:t>&lt;60</w:t>
            </w:r>
          </w:p>
        </w:tc>
      </w:tr>
      <w:tr w:rsidR="00086C1C" w:rsidRPr="000A5982" w:rsidTr="00B322CF">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hint="eastAsia"/>
                <w:color w:val="000000"/>
                <w:kern w:val="0"/>
                <w:szCs w:val="21"/>
              </w:rPr>
              <w:t>绩点数</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color w:val="000000"/>
                <w:kern w:val="0"/>
                <w:szCs w:val="21"/>
              </w:rPr>
              <w:t>4.0-5.0</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color w:val="000000"/>
                <w:kern w:val="0"/>
                <w:szCs w:val="21"/>
              </w:rPr>
              <w:t>3.0-3.9</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color w:val="000000"/>
                <w:kern w:val="0"/>
                <w:szCs w:val="21"/>
              </w:rPr>
              <w:t>2.0-2.9</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hAnsi="宋体" w:cs="宋体"/>
                <w:color w:val="000000"/>
                <w:kern w:val="0"/>
                <w:szCs w:val="21"/>
              </w:rPr>
              <w:t>1.0-1.9</w:t>
            </w:r>
          </w:p>
        </w:tc>
        <w:tc>
          <w:tcPr>
            <w:tcW w:w="1335" w:type="dxa"/>
            <w:shd w:val="clear" w:color="auto" w:fill="FFFFFF"/>
            <w:tcMar>
              <w:top w:w="30" w:type="dxa"/>
              <w:left w:w="90" w:type="dxa"/>
              <w:bottom w:w="30" w:type="dxa"/>
              <w:right w:w="90" w:type="dxa"/>
            </w:tcMar>
            <w:vAlign w:val="center"/>
          </w:tcPr>
          <w:p w:rsidR="00086C1C" w:rsidRPr="000A5982" w:rsidRDefault="00086C1C" w:rsidP="00B322CF">
            <w:pPr>
              <w:widowControl/>
              <w:spacing w:line="400" w:lineRule="exact"/>
              <w:jc w:val="center"/>
              <w:rPr>
                <w:rFonts w:ascii="宋体" w:cs="宋体"/>
                <w:color w:val="000000"/>
                <w:kern w:val="0"/>
                <w:szCs w:val="21"/>
              </w:rPr>
            </w:pPr>
            <w:r w:rsidRPr="000A5982">
              <w:rPr>
                <w:rFonts w:ascii="宋体" w:cs="宋体"/>
                <w:color w:val="000000"/>
                <w:kern w:val="0"/>
                <w:szCs w:val="21"/>
              </w:rPr>
              <w:t>0</w:t>
            </w:r>
          </w:p>
        </w:tc>
      </w:tr>
    </w:tbl>
    <w:p w:rsidR="00086C1C" w:rsidRPr="009E4027" w:rsidRDefault="00086C1C" w:rsidP="007C4F53">
      <w:pPr>
        <w:widowControl/>
        <w:spacing w:line="480" w:lineRule="exact"/>
        <w:ind w:firstLineChars="200" w:firstLine="482"/>
        <w:outlineLvl w:val="0"/>
        <w:rPr>
          <w:rFonts w:ascii="宋体" w:cs="宋体"/>
          <w:b/>
          <w:color w:val="000000"/>
          <w:kern w:val="0"/>
          <w:sz w:val="24"/>
          <w:szCs w:val="24"/>
        </w:rPr>
      </w:pPr>
      <w:r w:rsidRPr="009E4027">
        <w:rPr>
          <w:rFonts w:ascii="宋体" w:hAnsi="宋体" w:cs="宋体"/>
          <w:b/>
          <w:color w:val="000000"/>
          <w:kern w:val="0"/>
          <w:sz w:val="24"/>
          <w:szCs w:val="24"/>
        </w:rPr>
        <w:t>3.</w:t>
      </w:r>
      <w:r w:rsidRPr="009E4027">
        <w:rPr>
          <w:rFonts w:ascii="宋体" w:hAnsi="宋体" w:cs="宋体" w:hint="eastAsia"/>
          <w:b/>
          <w:color w:val="000000"/>
          <w:kern w:val="0"/>
          <w:sz w:val="24"/>
          <w:szCs w:val="24"/>
        </w:rPr>
        <w:t>毕业与学位</w:t>
      </w:r>
    </w:p>
    <w:p w:rsidR="00086C1C" w:rsidRPr="000A5982" w:rsidRDefault="00086C1C" w:rsidP="001E1B04">
      <w:pPr>
        <w:widowControl/>
        <w:spacing w:line="480" w:lineRule="exact"/>
        <w:ind w:firstLineChars="200" w:firstLine="480"/>
        <w:outlineLvl w:val="0"/>
        <w:rPr>
          <w:rFonts w:ascii="宋体" w:cs="宋体"/>
          <w:color w:val="000000"/>
          <w:kern w:val="0"/>
          <w:sz w:val="24"/>
          <w:szCs w:val="24"/>
        </w:rPr>
      </w:pPr>
      <w:r w:rsidRPr="000A5982">
        <w:rPr>
          <w:rFonts w:ascii="宋体" w:hAnsi="宋体" w:cs="宋体" w:hint="eastAsia"/>
          <w:color w:val="000000"/>
          <w:kern w:val="0"/>
          <w:sz w:val="24"/>
          <w:szCs w:val="24"/>
        </w:rPr>
        <w:t>不同专业根据培养目标和学科专业特点设定毕业学分，工学类、艺术类专业培养计划总学分四年制控制在</w:t>
      </w:r>
      <w:r w:rsidRPr="00AD25B3">
        <w:rPr>
          <w:rFonts w:ascii="宋体" w:hAnsi="宋体" w:cs="宋体"/>
          <w:color w:val="000000"/>
          <w:kern w:val="0"/>
          <w:sz w:val="24"/>
          <w:szCs w:val="24"/>
          <w:highlight w:val="yellow"/>
        </w:rPr>
        <w:t>16</w:t>
      </w:r>
      <w:r w:rsidRPr="00AD25B3">
        <w:rPr>
          <w:rFonts w:ascii="宋体" w:cs="宋体"/>
          <w:color w:val="000000"/>
          <w:kern w:val="0"/>
          <w:sz w:val="24"/>
          <w:szCs w:val="24"/>
          <w:highlight w:val="yellow"/>
        </w:rPr>
        <w:t>0</w:t>
      </w:r>
      <w:r w:rsidRPr="00AD25B3">
        <w:rPr>
          <w:rFonts w:ascii="宋体" w:hAnsi="宋体" w:cs="宋体" w:hint="eastAsia"/>
          <w:color w:val="000000"/>
          <w:kern w:val="0"/>
          <w:sz w:val="24"/>
          <w:szCs w:val="24"/>
          <w:highlight w:val="yellow"/>
        </w:rPr>
        <w:t>学分</w:t>
      </w:r>
      <w:r w:rsidRPr="000A5982">
        <w:rPr>
          <w:rFonts w:ascii="宋体" w:hAnsi="宋体" w:cs="宋体" w:hint="eastAsia"/>
          <w:color w:val="000000"/>
          <w:kern w:val="0"/>
          <w:sz w:val="24"/>
          <w:szCs w:val="24"/>
        </w:rPr>
        <w:t>以内，其他专业控制在</w:t>
      </w:r>
      <w:r w:rsidRPr="00AD25B3">
        <w:rPr>
          <w:rFonts w:ascii="宋体" w:hAnsi="宋体" w:cs="宋体"/>
          <w:color w:val="000000"/>
          <w:kern w:val="0"/>
          <w:sz w:val="24"/>
          <w:szCs w:val="24"/>
          <w:highlight w:val="yellow"/>
        </w:rPr>
        <w:t>15</w:t>
      </w:r>
      <w:r w:rsidRPr="00AD25B3">
        <w:rPr>
          <w:rFonts w:ascii="宋体" w:cs="宋体"/>
          <w:color w:val="000000"/>
          <w:kern w:val="0"/>
          <w:sz w:val="24"/>
          <w:szCs w:val="24"/>
          <w:highlight w:val="yellow"/>
        </w:rPr>
        <w:t>0</w:t>
      </w:r>
      <w:r w:rsidRPr="00AD25B3">
        <w:rPr>
          <w:rFonts w:ascii="宋体" w:hAnsi="宋体" w:cs="宋体" w:hint="eastAsia"/>
          <w:color w:val="000000"/>
          <w:kern w:val="0"/>
          <w:sz w:val="24"/>
          <w:szCs w:val="24"/>
          <w:highlight w:val="yellow"/>
        </w:rPr>
        <w:t>学分</w:t>
      </w:r>
      <w:r w:rsidRPr="000A5982">
        <w:rPr>
          <w:rFonts w:ascii="宋体" w:hAnsi="宋体" w:cs="宋体" w:hint="eastAsia"/>
          <w:color w:val="000000"/>
          <w:kern w:val="0"/>
          <w:sz w:val="24"/>
          <w:szCs w:val="24"/>
        </w:rPr>
        <w:t>以内。</w:t>
      </w:r>
    </w:p>
    <w:p w:rsidR="00086C1C" w:rsidRPr="000A5982" w:rsidRDefault="00086C1C" w:rsidP="001E1B04">
      <w:pPr>
        <w:widowControl/>
        <w:spacing w:line="480" w:lineRule="exact"/>
        <w:ind w:firstLineChars="200" w:firstLine="480"/>
        <w:outlineLvl w:val="0"/>
        <w:rPr>
          <w:rFonts w:ascii="宋体" w:cs="宋体"/>
          <w:color w:val="000000"/>
          <w:kern w:val="0"/>
          <w:sz w:val="24"/>
          <w:szCs w:val="24"/>
        </w:rPr>
      </w:pPr>
      <w:r w:rsidRPr="000A5982">
        <w:rPr>
          <w:rFonts w:ascii="宋体" w:hAnsi="宋体" w:cs="宋体" w:hint="eastAsia"/>
          <w:color w:val="000000"/>
          <w:kern w:val="0"/>
          <w:sz w:val="24"/>
          <w:szCs w:val="24"/>
        </w:rPr>
        <w:t>学生在弹性学习年限内，修完本专业规定的毕业学分数</w:t>
      </w:r>
      <w:r>
        <w:rPr>
          <w:rFonts w:ascii="宋体" w:hAnsi="宋体" w:cs="宋体" w:hint="eastAsia"/>
          <w:color w:val="000000"/>
          <w:kern w:val="0"/>
          <w:sz w:val="24"/>
          <w:szCs w:val="24"/>
        </w:rPr>
        <w:t>，必修课考核合格</w:t>
      </w:r>
      <w:r w:rsidRPr="000A5982">
        <w:rPr>
          <w:rFonts w:ascii="宋体" w:hAnsi="宋体" w:cs="宋体" w:hint="eastAsia"/>
          <w:color w:val="000000"/>
          <w:kern w:val="0"/>
          <w:sz w:val="24"/>
          <w:szCs w:val="24"/>
        </w:rPr>
        <w:t>并符合学校其他关于毕业条件</w:t>
      </w:r>
      <w:r>
        <w:rPr>
          <w:rFonts w:ascii="宋体" w:hAnsi="宋体" w:cs="宋体" w:hint="eastAsia"/>
          <w:color w:val="000000"/>
          <w:kern w:val="0"/>
          <w:sz w:val="24"/>
          <w:szCs w:val="24"/>
        </w:rPr>
        <w:t>的</w:t>
      </w:r>
      <w:r w:rsidRPr="000A5982">
        <w:rPr>
          <w:rFonts w:ascii="宋体" w:hAnsi="宋体" w:cs="宋体" w:hint="eastAsia"/>
          <w:color w:val="000000"/>
          <w:kern w:val="0"/>
          <w:sz w:val="24"/>
          <w:szCs w:val="24"/>
        </w:rPr>
        <w:t>要求，经学校审核批准后，准予毕业。</w:t>
      </w:r>
    </w:p>
    <w:p w:rsidR="00086C1C" w:rsidRDefault="00086C1C" w:rsidP="001E1B04">
      <w:pPr>
        <w:pStyle w:val="NormalWeb"/>
        <w:shd w:val="clear" w:color="auto" w:fill="FFFFFF"/>
        <w:spacing w:before="0" w:beforeAutospacing="0" w:after="0" w:afterAutospacing="0" w:line="480" w:lineRule="exact"/>
        <w:ind w:firstLineChars="200" w:firstLine="480"/>
        <w:jc w:val="both"/>
        <w:rPr>
          <w:color w:val="000000"/>
        </w:rPr>
      </w:pPr>
      <w:r w:rsidRPr="000A5982">
        <w:rPr>
          <w:rFonts w:hint="eastAsia"/>
          <w:color w:val="000000"/>
        </w:rPr>
        <w:t>学生在弹性学习年限内，在取得毕业资格的前提下，本专业学位课程平均学分绩点数达到</w:t>
      </w:r>
      <w:r w:rsidRPr="000A5982">
        <w:rPr>
          <w:color w:val="000000"/>
        </w:rPr>
        <w:t>1.5(</w:t>
      </w:r>
      <w:r w:rsidRPr="000A5982">
        <w:rPr>
          <w:rFonts w:hint="eastAsia"/>
          <w:color w:val="000000"/>
        </w:rPr>
        <w:t>含</w:t>
      </w:r>
      <w:r w:rsidRPr="000A5982">
        <w:rPr>
          <w:color w:val="000000"/>
        </w:rPr>
        <w:t>)</w:t>
      </w:r>
      <w:r w:rsidRPr="000A5982">
        <w:rPr>
          <w:rFonts w:hint="eastAsia"/>
          <w:color w:val="000000"/>
        </w:rPr>
        <w:t>以上，并符合学校规定的其他关于学士学位授予的条件，即可授予学士学位（详见《</w:t>
      </w:r>
      <w:r w:rsidRPr="0094154D">
        <w:rPr>
          <w:rFonts w:hint="eastAsia"/>
          <w:color w:val="000000"/>
        </w:rPr>
        <w:t>广东海洋大学全日制本科毕业生学士学位授予规定</w:t>
      </w:r>
      <w:r w:rsidRPr="000A5982">
        <w:rPr>
          <w:rFonts w:hint="eastAsia"/>
          <w:color w:val="000000"/>
        </w:rPr>
        <w:t>》）。</w:t>
      </w:r>
    </w:p>
    <w:p w:rsidR="00086C1C" w:rsidRPr="00D91606" w:rsidRDefault="00086C1C" w:rsidP="001E1B04">
      <w:pPr>
        <w:widowControl/>
        <w:spacing w:line="480" w:lineRule="exact"/>
        <w:ind w:firstLineChars="200" w:firstLine="482"/>
        <w:outlineLvl w:val="0"/>
        <w:rPr>
          <w:rFonts w:ascii="宋体" w:cs="宋体"/>
          <w:b/>
          <w:bCs/>
          <w:color w:val="000000"/>
          <w:kern w:val="0"/>
          <w:sz w:val="24"/>
          <w:szCs w:val="24"/>
        </w:rPr>
      </w:pPr>
      <w:r w:rsidRPr="000A5982">
        <w:rPr>
          <w:rFonts w:ascii="宋体" w:hAnsi="宋体" w:cs="宋体" w:hint="eastAsia"/>
          <w:b/>
          <w:bCs/>
          <w:color w:val="000000"/>
          <w:kern w:val="0"/>
          <w:sz w:val="24"/>
          <w:szCs w:val="24"/>
        </w:rPr>
        <w:t>（四）实行</w:t>
      </w:r>
      <w:r w:rsidRPr="00D91606">
        <w:rPr>
          <w:rFonts w:ascii="宋体" w:hAnsi="宋体" w:cs="宋体" w:hint="eastAsia"/>
          <w:b/>
          <w:bCs/>
          <w:color w:val="000000"/>
          <w:kern w:val="0"/>
          <w:sz w:val="24"/>
          <w:szCs w:val="24"/>
        </w:rPr>
        <w:t>专业选择制</w:t>
      </w:r>
    </w:p>
    <w:p w:rsidR="00086C1C" w:rsidRPr="000A5982" w:rsidRDefault="00086C1C" w:rsidP="001E1B04">
      <w:pPr>
        <w:pStyle w:val="NormalWeb"/>
        <w:shd w:val="clear" w:color="auto" w:fill="FFFFFF"/>
        <w:spacing w:before="0" w:beforeAutospacing="0" w:after="0" w:afterAutospacing="0" w:line="480" w:lineRule="exact"/>
        <w:ind w:firstLineChars="200" w:firstLine="480"/>
        <w:jc w:val="both"/>
        <w:rPr>
          <w:color w:val="000000"/>
        </w:rPr>
      </w:pPr>
      <w:r w:rsidRPr="00D91606">
        <w:rPr>
          <w:rFonts w:hint="eastAsia"/>
          <w:color w:val="000000"/>
        </w:rPr>
        <w:t>符合条件的学生在校期间有</w:t>
      </w:r>
      <w:r w:rsidRPr="00D91606">
        <w:rPr>
          <w:color w:val="000000"/>
        </w:rPr>
        <w:t>1</w:t>
      </w:r>
      <w:r w:rsidRPr="00D91606">
        <w:rPr>
          <w:rFonts w:hint="eastAsia"/>
          <w:color w:val="000000"/>
        </w:rPr>
        <w:t>次转专业的机会，转出或转入学生人数一般不超过本年级本专业学生总数的</w:t>
      </w:r>
      <w:r w:rsidRPr="00D91606">
        <w:rPr>
          <w:color w:val="000000"/>
        </w:rPr>
        <w:t>10%</w:t>
      </w:r>
      <w:r w:rsidRPr="00D91606">
        <w:rPr>
          <w:rFonts w:hint="eastAsia"/>
          <w:color w:val="000000"/>
        </w:rPr>
        <w:t>；按照大类招生入校的学生须在学习</w:t>
      </w:r>
      <w:r w:rsidRPr="00D91606">
        <w:rPr>
          <w:color w:val="000000"/>
        </w:rPr>
        <w:t>1</w:t>
      </w:r>
      <w:r>
        <w:rPr>
          <w:color w:val="000000"/>
        </w:rPr>
        <w:t>-</w:t>
      </w:r>
      <w:r w:rsidRPr="00D91606">
        <w:rPr>
          <w:color w:val="000000"/>
        </w:rPr>
        <w:t>2</w:t>
      </w:r>
      <w:r w:rsidRPr="00D91606">
        <w:rPr>
          <w:rFonts w:hint="eastAsia"/>
          <w:color w:val="000000"/>
        </w:rPr>
        <w:t>年后作出专业确认</w:t>
      </w:r>
      <w:r w:rsidRPr="000A5982">
        <w:rPr>
          <w:rFonts w:hint="eastAsia"/>
          <w:color w:val="000000"/>
        </w:rPr>
        <w:t>（详见《</w:t>
      </w:r>
      <w:r w:rsidRPr="006456D4">
        <w:rPr>
          <w:rFonts w:hint="eastAsia"/>
          <w:color w:val="000000"/>
        </w:rPr>
        <w:t>广东海洋大学全日制本科生</w:t>
      </w:r>
      <w:r>
        <w:rPr>
          <w:rFonts w:hint="eastAsia"/>
          <w:color w:val="000000"/>
        </w:rPr>
        <w:t>转专业规定</w:t>
      </w:r>
      <w:r w:rsidRPr="000A5982">
        <w:rPr>
          <w:rFonts w:hint="eastAsia"/>
          <w:color w:val="000000"/>
        </w:rPr>
        <w:t>》）</w:t>
      </w:r>
      <w:r w:rsidRPr="00D91606">
        <w:rPr>
          <w:rFonts w:hint="eastAsia"/>
          <w:color w:val="000000"/>
        </w:rPr>
        <w:t>。</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hint="eastAsia"/>
          <w:b/>
          <w:bCs/>
          <w:color w:val="000000"/>
          <w:kern w:val="0"/>
          <w:sz w:val="24"/>
          <w:szCs w:val="24"/>
        </w:rPr>
        <w:t>（</w:t>
      </w:r>
      <w:r>
        <w:rPr>
          <w:rFonts w:ascii="宋体" w:hAnsi="宋体" w:cs="宋体" w:hint="eastAsia"/>
          <w:b/>
          <w:bCs/>
          <w:color w:val="000000"/>
          <w:kern w:val="0"/>
          <w:sz w:val="24"/>
          <w:szCs w:val="24"/>
        </w:rPr>
        <w:t>五</w:t>
      </w:r>
      <w:r w:rsidRPr="000A5982">
        <w:rPr>
          <w:rFonts w:ascii="宋体" w:hAnsi="宋体" w:cs="宋体" w:hint="eastAsia"/>
          <w:b/>
          <w:bCs/>
          <w:color w:val="000000"/>
          <w:kern w:val="0"/>
          <w:sz w:val="24"/>
          <w:szCs w:val="24"/>
        </w:rPr>
        <w:t>）实行选课制</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为实现教学资源优化配置，调动教与学两方面的积极性，促进学生的个性化发展，提高人才培养质量，学校实行选课制，在一定范围内允许学生跨学科、跨学院、跨专业、跨年级选课（详见《</w:t>
      </w:r>
      <w:r>
        <w:rPr>
          <w:rFonts w:ascii="宋体" w:hAnsi="宋体" w:cs="宋体" w:hint="eastAsia"/>
          <w:color w:val="000000"/>
          <w:kern w:val="0"/>
          <w:sz w:val="24"/>
          <w:szCs w:val="24"/>
        </w:rPr>
        <w:t>广东海洋大学全日制</w:t>
      </w:r>
      <w:r w:rsidRPr="000A5982">
        <w:rPr>
          <w:rFonts w:ascii="宋体" w:hAnsi="宋体" w:cs="宋体" w:hint="eastAsia"/>
          <w:color w:val="000000"/>
          <w:kern w:val="0"/>
          <w:sz w:val="24"/>
          <w:szCs w:val="24"/>
        </w:rPr>
        <w:t>本科生学分制选课管理办法》）。</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2.</w:t>
      </w:r>
      <w:r w:rsidRPr="000A5982">
        <w:rPr>
          <w:rFonts w:ascii="宋体" w:hAnsi="宋体" w:cs="宋体" w:hint="eastAsia"/>
          <w:color w:val="000000"/>
          <w:kern w:val="0"/>
          <w:sz w:val="24"/>
          <w:szCs w:val="24"/>
        </w:rPr>
        <w:t>学生根据本专业培养方案要求和自己的学习能力，在学业导师的指导下选定课程，制定个人学习计划、听课方式和学习进程。学生每学期修读的课程以</w:t>
      </w:r>
      <w:r w:rsidRPr="000A5982">
        <w:rPr>
          <w:rFonts w:ascii="宋体" w:hAnsi="宋体" w:cs="宋体"/>
          <w:color w:val="000000"/>
          <w:kern w:val="0"/>
          <w:sz w:val="24"/>
          <w:szCs w:val="24"/>
        </w:rPr>
        <w:t>22~24</w:t>
      </w:r>
      <w:r w:rsidRPr="000A5982">
        <w:rPr>
          <w:rFonts w:ascii="宋体" w:hAnsi="宋体" w:cs="宋体" w:hint="eastAsia"/>
          <w:color w:val="000000"/>
          <w:kern w:val="0"/>
          <w:sz w:val="24"/>
          <w:szCs w:val="24"/>
        </w:rPr>
        <w:t>学分为宜，但不得低于</w:t>
      </w:r>
      <w:r w:rsidRPr="000A5982">
        <w:rPr>
          <w:rFonts w:ascii="宋体" w:hAnsi="宋体" w:cs="宋体"/>
          <w:color w:val="000000"/>
          <w:kern w:val="0"/>
          <w:sz w:val="24"/>
          <w:szCs w:val="24"/>
        </w:rPr>
        <w:t>15</w:t>
      </w:r>
      <w:r w:rsidRPr="000A5982">
        <w:rPr>
          <w:rFonts w:ascii="宋体" w:hAnsi="宋体" w:cs="宋体" w:hint="eastAsia"/>
          <w:color w:val="000000"/>
          <w:kern w:val="0"/>
          <w:sz w:val="24"/>
          <w:szCs w:val="24"/>
        </w:rPr>
        <w:t>学分（毕业班除外），不得超过</w:t>
      </w:r>
      <w:r w:rsidRPr="000A5982">
        <w:rPr>
          <w:rFonts w:ascii="宋体" w:hAnsi="宋体" w:cs="宋体"/>
          <w:color w:val="000000"/>
          <w:kern w:val="0"/>
          <w:sz w:val="24"/>
          <w:szCs w:val="24"/>
        </w:rPr>
        <w:t>30</w:t>
      </w:r>
      <w:r w:rsidRPr="000A5982">
        <w:rPr>
          <w:rFonts w:ascii="宋体" w:hAnsi="宋体" w:cs="宋体" w:hint="eastAsia"/>
          <w:color w:val="000000"/>
          <w:kern w:val="0"/>
          <w:sz w:val="24"/>
          <w:szCs w:val="24"/>
        </w:rPr>
        <w:t>学分。</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3.</w:t>
      </w:r>
      <w:r w:rsidRPr="000A5982">
        <w:rPr>
          <w:rFonts w:ascii="宋体" w:hAnsi="宋体" w:cs="宋体" w:hint="eastAsia"/>
          <w:color w:val="000000"/>
          <w:kern w:val="0"/>
          <w:sz w:val="24"/>
          <w:szCs w:val="24"/>
        </w:rPr>
        <w:t>学生在学业导师指导下，根据学分制培养方案和本人的实际情况，在政策和条件允许的前提下可在以下几方面进行自主选择：</w:t>
      </w:r>
    </w:p>
    <w:p w:rsidR="00086C1C" w:rsidRPr="000A5982" w:rsidRDefault="00086C1C" w:rsidP="001E1B04">
      <w:pPr>
        <w:pStyle w:val="NormalWeb"/>
        <w:spacing w:before="0" w:beforeAutospacing="0" w:after="0" w:afterAutospacing="0" w:line="480" w:lineRule="exact"/>
        <w:ind w:firstLineChars="200" w:firstLine="480"/>
        <w:jc w:val="both"/>
        <w:rPr>
          <w:color w:val="000000"/>
        </w:rPr>
      </w:pPr>
      <w:r w:rsidRPr="000A5982">
        <w:rPr>
          <w:rFonts w:hint="eastAsia"/>
          <w:color w:val="000000"/>
        </w:rPr>
        <w:t>（</w:t>
      </w:r>
      <w:r w:rsidRPr="000A5982">
        <w:rPr>
          <w:color w:val="000000"/>
        </w:rPr>
        <w:t>1</w:t>
      </w:r>
      <w:r w:rsidRPr="000A5982">
        <w:rPr>
          <w:rFonts w:hint="eastAsia"/>
          <w:color w:val="000000"/>
        </w:rPr>
        <w:t>）自主选择学习课程（层次）。学生修读的课程分为必修课和选修课两大类，学生可根据专业培养方案的要求自主选择修读各类课程。对实行分级分类教学的各类课程，学生可以根据自己的学习能力，选择比培养方案设定的层次（级别）要求更高的课程，但不能选择低于培养方案所规定层次（级别）的课程。</w:t>
      </w:r>
    </w:p>
    <w:p w:rsidR="00086C1C" w:rsidRPr="000A5982" w:rsidRDefault="00086C1C" w:rsidP="001E1B04">
      <w:pPr>
        <w:pStyle w:val="NormalWeb"/>
        <w:spacing w:before="0" w:beforeAutospacing="0" w:after="0" w:afterAutospacing="0" w:line="480" w:lineRule="exact"/>
        <w:ind w:firstLineChars="200" w:firstLine="480"/>
        <w:jc w:val="both"/>
        <w:rPr>
          <w:color w:val="000000"/>
        </w:rPr>
      </w:pPr>
      <w:r w:rsidRPr="000A5982">
        <w:rPr>
          <w:rFonts w:hint="eastAsia"/>
          <w:color w:val="000000"/>
        </w:rPr>
        <w:t>（</w:t>
      </w:r>
      <w:r w:rsidRPr="000A5982">
        <w:rPr>
          <w:color w:val="000000"/>
        </w:rPr>
        <w:t>2</w:t>
      </w:r>
      <w:r w:rsidRPr="000A5982">
        <w:rPr>
          <w:rFonts w:hint="eastAsia"/>
          <w:color w:val="000000"/>
        </w:rPr>
        <w:t>）自主安排学习进程。遵循一定的选课顺序，在导师的指导下，学生可以变动培养方案中课程的进程安排，提前或延后修读有关课程。但对于有先、后修读关系的课程，应在选修先修课程并取得相应学分之后方能选修后续课程。</w:t>
      </w:r>
    </w:p>
    <w:p w:rsidR="00086C1C" w:rsidRPr="000A5982" w:rsidRDefault="00086C1C" w:rsidP="001E1B04">
      <w:pPr>
        <w:pStyle w:val="NormalWeb"/>
        <w:spacing w:before="0" w:beforeAutospacing="0" w:after="0" w:afterAutospacing="0" w:line="480" w:lineRule="exact"/>
        <w:ind w:firstLineChars="200" w:firstLine="480"/>
        <w:jc w:val="both"/>
        <w:rPr>
          <w:color w:val="000000"/>
        </w:rPr>
      </w:pPr>
      <w:r w:rsidRPr="000A5982">
        <w:rPr>
          <w:rFonts w:hint="eastAsia"/>
          <w:color w:val="000000"/>
          <w:shd w:val="clear" w:color="auto" w:fill="FFFFFF"/>
        </w:rPr>
        <w:t>（</w:t>
      </w:r>
      <w:r>
        <w:rPr>
          <w:color w:val="000000"/>
          <w:shd w:val="clear" w:color="auto" w:fill="FFFFFF"/>
        </w:rPr>
        <w:t>3</w:t>
      </w:r>
      <w:r w:rsidRPr="000A5982">
        <w:rPr>
          <w:rFonts w:hint="eastAsia"/>
          <w:color w:val="000000"/>
          <w:shd w:val="clear" w:color="auto" w:fill="FFFFFF"/>
        </w:rPr>
        <w:t>）自主选择任课教师。对两位以上教师同时开课的课程，学校逐步实行学生自主选择任课</w:t>
      </w:r>
      <w:r w:rsidRPr="000A5982">
        <w:rPr>
          <w:rFonts w:hint="eastAsia"/>
          <w:color w:val="000000"/>
        </w:rPr>
        <w:t>教师。</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4.</w:t>
      </w:r>
      <w:r w:rsidRPr="000A5982">
        <w:rPr>
          <w:rFonts w:ascii="宋体" w:hAnsi="宋体" w:cs="宋体" w:hint="eastAsia"/>
          <w:color w:val="000000"/>
          <w:kern w:val="0"/>
          <w:sz w:val="24"/>
          <w:szCs w:val="24"/>
        </w:rPr>
        <w:t>学校加强教学资源建设，优化教学资源管理，加强教师队伍建设，进一步扩大选修课程的比例，保证选课制的正常实施。</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5.</w:t>
      </w:r>
      <w:r w:rsidRPr="000A5982">
        <w:rPr>
          <w:rFonts w:ascii="宋体" w:hAnsi="宋体" w:cs="宋体" w:hint="eastAsia"/>
          <w:color w:val="000000"/>
          <w:kern w:val="0"/>
          <w:sz w:val="24"/>
          <w:szCs w:val="24"/>
        </w:rPr>
        <w:t>学生选课应尽量避免时间冲突。当无法避免时间冲突时应遵循如下原则：</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w:t>
      </w: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）不能选修上课时间完全冲突的课程。</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w:t>
      </w:r>
      <w:r w:rsidRPr="000A5982">
        <w:rPr>
          <w:rFonts w:ascii="宋体" w:hAnsi="宋体" w:cs="宋体"/>
          <w:color w:val="000000"/>
          <w:kern w:val="0"/>
          <w:sz w:val="24"/>
          <w:szCs w:val="24"/>
        </w:rPr>
        <w:t>2</w:t>
      </w:r>
      <w:r w:rsidRPr="000A5982">
        <w:rPr>
          <w:rFonts w:ascii="宋体" w:hAnsi="宋体" w:cs="宋体" w:hint="eastAsia"/>
          <w:color w:val="000000"/>
          <w:kern w:val="0"/>
          <w:sz w:val="24"/>
          <w:szCs w:val="24"/>
        </w:rPr>
        <w:t>）上学期平均学分绩点高于</w:t>
      </w:r>
      <w:r w:rsidRPr="000A5982">
        <w:rPr>
          <w:rFonts w:ascii="宋体" w:hAnsi="宋体" w:cs="宋体"/>
          <w:color w:val="000000"/>
          <w:kern w:val="0"/>
          <w:sz w:val="24"/>
          <w:szCs w:val="24"/>
        </w:rPr>
        <w:t>2.5</w:t>
      </w:r>
      <w:r w:rsidRPr="000A5982">
        <w:rPr>
          <w:rFonts w:ascii="宋体" w:hAnsi="宋体" w:cs="宋体" w:hint="eastAsia"/>
          <w:color w:val="000000"/>
          <w:kern w:val="0"/>
          <w:sz w:val="24"/>
          <w:szCs w:val="24"/>
        </w:rPr>
        <w:t>的学生，经导师和任课教师同意，学院分管领导批准，可选部分时间冲突的课程。但每门课程每周的冲突时间不得多于一次课（</w:t>
      </w:r>
      <w:r w:rsidRPr="000A5982">
        <w:rPr>
          <w:rFonts w:ascii="宋体" w:hAnsi="宋体" w:cs="宋体"/>
          <w:color w:val="000000"/>
          <w:kern w:val="0"/>
          <w:sz w:val="24"/>
          <w:szCs w:val="24"/>
        </w:rPr>
        <w:t>2</w:t>
      </w:r>
      <w:r w:rsidRPr="000A5982">
        <w:rPr>
          <w:rFonts w:ascii="宋体" w:hAnsi="宋体" w:cs="宋体" w:hint="eastAsia"/>
          <w:color w:val="000000"/>
          <w:kern w:val="0"/>
          <w:sz w:val="24"/>
          <w:szCs w:val="24"/>
        </w:rPr>
        <w:t>节），且必须优先保证必修课。免听课程的实验、作业不能免做。在允许的课程时间冲突范围内，学生不听其中一门课程应向任课老师请假。</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6.</w:t>
      </w:r>
      <w:r w:rsidRPr="000A5982">
        <w:rPr>
          <w:rFonts w:ascii="宋体" w:hAnsi="宋体" w:cs="宋体" w:hint="eastAsia"/>
          <w:color w:val="000000"/>
          <w:kern w:val="0"/>
          <w:sz w:val="24"/>
          <w:szCs w:val="24"/>
        </w:rPr>
        <w:t>学生所选课程一经选定，必须参加学习和考核。若未办理退选手续无故不参加学习和考核，该课程成绩记为零分。属必修课的必须重修，属选修课或任选课的可重修或改选其它课程。</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7.</w:t>
      </w:r>
      <w:r w:rsidRPr="000A5982">
        <w:rPr>
          <w:rFonts w:ascii="宋体" w:hAnsi="宋体" w:cs="宋体" w:hint="eastAsia"/>
          <w:color w:val="000000"/>
          <w:kern w:val="0"/>
          <w:sz w:val="24"/>
          <w:szCs w:val="24"/>
        </w:rPr>
        <w:t>为了保证知识传授的整体性和连续性，对于需多学期开设才能完成的课程（如高</w:t>
      </w:r>
      <w:r>
        <w:rPr>
          <w:rFonts w:ascii="宋体" w:hAnsi="宋体" w:cs="宋体" w:hint="eastAsia"/>
          <w:color w:val="000000"/>
          <w:kern w:val="0"/>
          <w:sz w:val="24"/>
          <w:szCs w:val="24"/>
        </w:rPr>
        <w:t>等数学</w:t>
      </w:r>
      <w:r w:rsidRPr="000A5982">
        <w:rPr>
          <w:rFonts w:ascii="宋体" w:hAnsi="宋体" w:cs="宋体" w:hint="eastAsia"/>
          <w:color w:val="000000"/>
          <w:kern w:val="0"/>
          <w:sz w:val="24"/>
          <w:szCs w:val="24"/>
        </w:rPr>
        <w:t>、</w:t>
      </w:r>
      <w:r>
        <w:rPr>
          <w:rFonts w:ascii="宋体" w:hAnsi="宋体" w:cs="宋体" w:hint="eastAsia"/>
          <w:color w:val="000000"/>
          <w:kern w:val="0"/>
          <w:sz w:val="24"/>
          <w:szCs w:val="24"/>
        </w:rPr>
        <w:t>大学</w:t>
      </w:r>
      <w:r w:rsidRPr="000A5982">
        <w:rPr>
          <w:rFonts w:ascii="宋体" w:hAnsi="宋体" w:cs="宋体" w:hint="eastAsia"/>
          <w:color w:val="000000"/>
          <w:kern w:val="0"/>
          <w:sz w:val="24"/>
          <w:szCs w:val="24"/>
        </w:rPr>
        <w:t>物理、外语等），应连续选课学习。否则，该课程已取得的学分作废。</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8.</w:t>
      </w:r>
      <w:r>
        <w:rPr>
          <w:rFonts w:ascii="宋体" w:hAnsi="宋体" w:cs="宋体" w:hint="eastAsia"/>
          <w:color w:val="000000"/>
          <w:kern w:val="0"/>
          <w:sz w:val="24"/>
          <w:szCs w:val="24"/>
        </w:rPr>
        <w:t>根据选课类型</w:t>
      </w:r>
      <w:r w:rsidRPr="000A5982">
        <w:rPr>
          <w:rFonts w:ascii="宋体" w:hAnsi="宋体" w:cs="宋体" w:hint="eastAsia"/>
          <w:color w:val="000000"/>
          <w:kern w:val="0"/>
          <w:sz w:val="24"/>
          <w:szCs w:val="24"/>
        </w:rPr>
        <w:t>选课人数少于</w:t>
      </w:r>
      <w:r>
        <w:rPr>
          <w:rFonts w:ascii="宋体" w:hAnsi="宋体" w:cs="宋体"/>
          <w:color w:val="000000"/>
          <w:kern w:val="0"/>
          <w:sz w:val="24"/>
          <w:szCs w:val="24"/>
        </w:rPr>
        <w:t>20</w:t>
      </w:r>
      <w:r w:rsidRPr="000A5982">
        <w:rPr>
          <w:rFonts w:ascii="宋体" w:hAnsi="宋体" w:cs="宋体" w:hint="eastAsia"/>
          <w:color w:val="000000"/>
          <w:kern w:val="0"/>
          <w:sz w:val="24"/>
          <w:szCs w:val="24"/>
        </w:rPr>
        <w:t>人的课程不开设。选课人数多于开课容量时，优先保证主选年级和重修学生选课，然后其他学生按平均学分绩点高者优先的原则选课。</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w:t>
      </w:r>
      <w:r>
        <w:rPr>
          <w:rFonts w:ascii="宋体" w:hAnsi="宋体" w:cs="宋体" w:hint="eastAsia"/>
          <w:b/>
          <w:color w:val="000000"/>
          <w:kern w:val="0"/>
          <w:sz w:val="24"/>
          <w:szCs w:val="24"/>
        </w:rPr>
        <w:t>六</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实行免修免听制</w:t>
      </w:r>
      <w:r w:rsidRPr="000A5982">
        <w:rPr>
          <w:rFonts w:ascii="宋体" w:hAnsi="宋体" w:cs="宋体"/>
          <w:b/>
          <w:color w:val="000000"/>
          <w:kern w:val="0"/>
          <w:sz w:val="24"/>
          <w:szCs w:val="24"/>
        </w:rPr>
        <w:t xml:space="preserve"> </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学生已取得某门课程学分或已获得与某门课程相关的省</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部</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级以上奖励或证书，可向其所在学院提出相应课程免修申请。</w:t>
      </w:r>
    </w:p>
    <w:p w:rsidR="00086C1C" w:rsidRPr="000A5982" w:rsidRDefault="00086C1C" w:rsidP="00746E24">
      <w:pPr>
        <w:pStyle w:val="NormalWeb"/>
        <w:spacing w:before="0" w:beforeAutospacing="0" w:after="0" w:afterAutospacing="0" w:line="480" w:lineRule="exact"/>
        <w:ind w:firstLineChars="200" w:firstLine="480"/>
        <w:jc w:val="both"/>
      </w:pPr>
      <w:r w:rsidRPr="000A5982">
        <w:t>2.</w:t>
      </w:r>
      <w:r w:rsidRPr="000A5982">
        <w:rPr>
          <w:rFonts w:hint="eastAsia"/>
        </w:rPr>
        <w:t>学习成绩优良且自学能力强的学生因特殊原因不能按要求参加某些课程课堂学习时，可申请免听相关课程的全部或部分</w:t>
      </w:r>
      <w:r w:rsidRPr="000A5982">
        <w:t>,</w:t>
      </w:r>
      <w:r w:rsidRPr="000A5982">
        <w:rPr>
          <w:rFonts w:hint="eastAsia"/>
        </w:rPr>
        <w:t>但必须完成规定的作业，参加实验、测试、考试</w:t>
      </w:r>
      <w:r w:rsidRPr="008B112B">
        <w:rPr>
          <w:rFonts w:hint="eastAsia"/>
        </w:rPr>
        <w:t>，各环节考核均合格，并按照规定办理有关手续，方可获得相应课程的学分绩点。</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3.</w:t>
      </w:r>
      <w:r w:rsidRPr="000A5982">
        <w:rPr>
          <w:rFonts w:ascii="宋体" w:hAnsi="宋体" w:cs="宋体" w:hint="eastAsia"/>
          <w:color w:val="000000"/>
          <w:kern w:val="0"/>
          <w:sz w:val="24"/>
          <w:szCs w:val="24"/>
        </w:rPr>
        <w:t>重修课程不得申请免修。</w:t>
      </w:r>
      <w:r w:rsidRPr="000A5982">
        <w:rPr>
          <w:rFonts w:ascii="宋体" w:cs="宋体" w:hint="eastAsia"/>
          <w:color w:val="000000"/>
          <w:kern w:val="0"/>
          <w:sz w:val="24"/>
          <w:szCs w:val="24"/>
        </w:rPr>
        <w:t>“</w:t>
      </w:r>
      <w:r w:rsidRPr="000A5982">
        <w:rPr>
          <w:rFonts w:ascii="宋体" w:hAnsi="宋体" w:cs="宋体" w:hint="eastAsia"/>
          <w:color w:val="000000"/>
          <w:kern w:val="0"/>
          <w:sz w:val="24"/>
          <w:szCs w:val="24"/>
        </w:rPr>
        <w:t>思想政治理论课程</w:t>
      </w:r>
      <w:r w:rsidRPr="000A5982">
        <w:rPr>
          <w:rFonts w:ascii="宋体" w:cs="宋体" w:hint="eastAsia"/>
          <w:color w:val="000000"/>
          <w:kern w:val="0"/>
          <w:sz w:val="24"/>
          <w:szCs w:val="24"/>
        </w:rPr>
        <w:t>”</w:t>
      </w:r>
      <w:r w:rsidRPr="000A5982">
        <w:rPr>
          <w:rFonts w:ascii="宋体" w:hAnsi="宋体" w:cs="宋体" w:hint="eastAsia"/>
          <w:color w:val="000000"/>
          <w:kern w:val="0"/>
          <w:sz w:val="24"/>
          <w:szCs w:val="24"/>
        </w:rPr>
        <w:t>、体育（身体原因除外）及实践教学环节，不得申请免听和免修。</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4.</w:t>
      </w:r>
      <w:r w:rsidRPr="000A5982">
        <w:rPr>
          <w:rFonts w:ascii="宋体" w:hAnsi="宋体" w:cs="宋体" w:hint="eastAsia"/>
          <w:color w:val="000000"/>
          <w:kern w:val="0"/>
          <w:sz w:val="24"/>
          <w:szCs w:val="24"/>
        </w:rPr>
        <w:t>每学期免修免听课程不得超过</w:t>
      </w:r>
      <w:r w:rsidRPr="000A5982">
        <w:rPr>
          <w:rFonts w:ascii="宋体" w:hAnsi="宋体" w:cs="宋体"/>
          <w:color w:val="000000"/>
          <w:kern w:val="0"/>
          <w:sz w:val="24"/>
          <w:szCs w:val="24"/>
        </w:rPr>
        <w:t>6</w:t>
      </w:r>
      <w:r w:rsidRPr="000A5982">
        <w:rPr>
          <w:rFonts w:ascii="宋体" w:hAnsi="宋体" w:cs="宋体" w:hint="eastAsia"/>
          <w:color w:val="000000"/>
          <w:kern w:val="0"/>
          <w:sz w:val="24"/>
          <w:szCs w:val="24"/>
        </w:rPr>
        <w:t>学分，免修、免听申请由教务处统一审批。</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w:t>
      </w:r>
      <w:r>
        <w:rPr>
          <w:rFonts w:ascii="宋体" w:hAnsi="宋体" w:cs="宋体" w:hint="eastAsia"/>
          <w:b/>
          <w:color w:val="000000"/>
          <w:kern w:val="0"/>
          <w:sz w:val="24"/>
          <w:szCs w:val="24"/>
        </w:rPr>
        <w:t>七</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实行补考重修制</w:t>
      </w:r>
    </w:p>
    <w:p w:rsidR="00086C1C" w:rsidRPr="000A5982" w:rsidRDefault="00086C1C" w:rsidP="001E1B04">
      <w:pPr>
        <w:pStyle w:val="NormalWeb"/>
        <w:shd w:val="clear" w:color="auto" w:fill="FFFFFF"/>
        <w:spacing w:before="0" w:beforeAutospacing="0" w:after="0" w:afterAutospacing="0" w:line="480" w:lineRule="exact"/>
        <w:ind w:firstLineChars="200" w:firstLine="480"/>
        <w:jc w:val="both"/>
        <w:rPr>
          <w:color w:val="000000"/>
        </w:rPr>
      </w:pPr>
      <w:r w:rsidRPr="000A5982">
        <w:rPr>
          <w:color w:val="000000"/>
        </w:rPr>
        <w:t>1.</w:t>
      </w:r>
      <w:r w:rsidRPr="000A5982">
        <w:rPr>
          <w:rFonts w:hint="eastAsia"/>
          <w:color w:val="000000"/>
        </w:rPr>
        <w:t>课程首次考试成绩不及格，可以参加一次补考</w:t>
      </w:r>
      <w:r>
        <w:rPr>
          <w:rFonts w:hint="eastAsia"/>
          <w:color w:val="000000"/>
        </w:rPr>
        <w:t>，也可以报名参加重修</w:t>
      </w:r>
      <w:r w:rsidRPr="000A5982">
        <w:rPr>
          <w:rFonts w:hint="eastAsia"/>
          <w:color w:val="000000"/>
        </w:rPr>
        <w:t>。如补考不及格，必修课程必须重修，选修课程可重选重修，</w:t>
      </w:r>
      <w:r>
        <w:rPr>
          <w:rFonts w:hint="eastAsia"/>
          <w:color w:val="000000"/>
        </w:rPr>
        <w:t>或</w:t>
      </w:r>
      <w:r w:rsidRPr="000A5982">
        <w:rPr>
          <w:rFonts w:hint="eastAsia"/>
          <w:color w:val="000000"/>
        </w:rPr>
        <w:t>改选其他课程</w:t>
      </w:r>
      <w:r>
        <w:rPr>
          <w:rFonts w:hint="eastAsia"/>
          <w:color w:val="000000"/>
        </w:rPr>
        <w:t>。</w:t>
      </w:r>
      <w:r w:rsidRPr="000A5982">
        <w:rPr>
          <w:rFonts w:hint="eastAsia"/>
          <w:color w:val="000000"/>
        </w:rPr>
        <w:t>实践教学环节课程不组织补考</w:t>
      </w:r>
      <w:r>
        <w:rPr>
          <w:rFonts w:hint="eastAsia"/>
          <w:color w:val="000000"/>
        </w:rPr>
        <w:t>，需</w:t>
      </w:r>
      <w:r w:rsidRPr="000A5982">
        <w:rPr>
          <w:rFonts w:hint="eastAsia"/>
          <w:color w:val="000000"/>
        </w:rPr>
        <w:t>跟班重修。通识教育选修课程</w:t>
      </w:r>
      <w:r>
        <w:rPr>
          <w:rFonts w:hint="eastAsia"/>
          <w:color w:val="000000"/>
        </w:rPr>
        <w:t>不组织补考，需重修或改选其它课程。</w:t>
      </w:r>
      <w:r w:rsidRPr="000A5982">
        <w:rPr>
          <w:rFonts w:hint="eastAsia"/>
          <w:color w:val="000000"/>
        </w:rPr>
        <w:t>每门课程重修次数以相关文件规定为准</w:t>
      </w:r>
      <w:r w:rsidRPr="005D27D4">
        <w:rPr>
          <w:rFonts w:hint="eastAsia"/>
          <w:color w:val="000000"/>
        </w:rPr>
        <w:t>。（详见《广东海洋大学课程考核管理规定》）</w:t>
      </w:r>
    </w:p>
    <w:p w:rsidR="00086C1C" w:rsidRPr="000A5982" w:rsidRDefault="00086C1C" w:rsidP="001E1B04">
      <w:pPr>
        <w:pStyle w:val="NormalWeb"/>
        <w:shd w:val="clear" w:color="auto" w:fill="FFFFFF"/>
        <w:spacing w:before="0" w:beforeAutospacing="0" w:after="0" w:afterAutospacing="0" w:line="480" w:lineRule="exact"/>
        <w:ind w:firstLineChars="200" w:firstLine="480"/>
        <w:jc w:val="both"/>
        <w:rPr>
          <w:color w:val="000000"/>
        </w:rPr>
      </w:pPr>
      <w:r w:rsidRPr="000A5982">
        <w:rPr>
          <w:color w:val="000000"/>
        </w:rPr>
        <w:t>2.</w:t>
      </w:r>
      <w:r w:rsidRPr="000A5982">
        <w:rPr>
          <w:rFonts w:hint="eastAsia"/>
          <w:color w:val="000000"/>
        </w:rPr>
        <w:t>补考课程成绩合格后记为</w:t>
      </w:r>
      <w:r w:rsidRPr="000A5982">
        <w:rPr>
          <w:color w:val="000000"/>
        </w:rPr>
        <w:t>60</w:t>
      </w:r>
      <w:r w:rsidRPr="000A5982">
        <w:rPr>
          <w:rFonts w:hint="eastAsia"/>
          <w:color w:val="000000"/>
        </w:rPr>
        <w:t>分或</w:t>
      </w:r>
      <w:r w:rsidRPr="000A5982">
        <w:rPr>
          <w:color w:val="000000"/>
        </w:rPr>
        <w:t>D</w:t>
      </w:r>
      <w:r w:rsidRPr="000A5982">
        <w:rPr>
          <w:rFonts w:hint="eastAsia"/>
          <w:color w:val="000000"/>
        </w:rPr>
        <w:t>（及格），改选课程和重修课程以实际考核成绩记载。</w:t>
      </w:r>
    </w:p>
    <w:p w:rsidR="00086C1C" w:rsidRPr="000A5982" w:rsidRDefault="00086C1C" w:rsidP="001E1B04">
      <w:pPr>
        <w:pStyle w:val="NormalWeb"/>
        <w:shd w:val="clear" w:color="auto" w:fill="FFFFFF"/>
        <w:spacing w:before="0" w:beforeAutospacing="0" w:after="0" w:afterAutospacing="0" w:line="480" w:lineRule="exact"/>
        <w:ind w:firstLineChars="200" w:firstLine="480"/>
        <w:jc w:val="both"/>
        <w:rPr>
          <w:color w:val="000000"/>
        </w:rPr>
      </w:pPr>
      <w:r w:rsidRPr="000A5982">
        <w:rPr>
          <w:color w:val="000000"/>
        </w:rPr>
        <w:t>3.</w:t>
      </w:r>
      <w:r w:rsidRPr="000A5982">
        <w:rPr>
          <w:rFonts w:hint="eastAsia"/>
          <w:color w:val="000000"/>
        </w:rPr>
        <w:t>课程考试已及格，但学生愿意继续深入学习或对已取得成绩不满意，也可申请重修，重修仅限一次，其最终成绩可按两次考试中的最高分登记。</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八</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实行学分互认制</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建立科学有效的学分互认机制，是深化人才培养模式改革，实现高校之间、专业之间和区域之间优势互补、资源共享的重要途径。</w:t>
      </w:r>
    </w:p>
    <w:p w:rsidR="00086C1C" w:rsidRPr="005D27D4" w:rsidRDefault="00086C1C" w:rsidP="001E1B04">
      <w:pPr>
        <w:widowControl/>
        <w:shd w:val="clear" w:color="auto" w:fill="FFFFFF"/>
        <w:spacing w:line="480" w:lineRule="exact"/>
        <w:ind w:firstLineChars="200" w:firstLine="480"/>
        <w:rPr>
          <w:rFonts w:ascii="宋体" w:cs="宋体"/>
          <w:color w:val="000000"/>
          <w:kern w:val="0"/>
          <w:sz w:val="24"/>
          <w:szCs w:val="24"/>
        </w:rPr>
      </w:pPr>
      <w:r w:rsidRPr="00D2091E">
        <w:rPr>
          <w:rFonts w:ascii="宋体" w:hAnsi="宋体" w:cs="宋体" w:hint="eastAsia"/>
          <w:color w:val="000000"/>
          <w:kern w:val="0"/>
          <w:sz w:val="24"/>
          <w:szCs w:val="24"/>
        </w:rPr>
        <w:t>学生在与我校签订了学分互认协议的境内外高校或在我校认可的境内外高校或等网络学习平台修读课程获得的成绩和学分，可以转换为本校课程成绩和学分；学生修读校外课程，须经所在学院审核同意并报教务处备案</w:t>
      </w:r>
      <w:r w:rsidRPr="005D27D4">
        <w:rPr>
          <w:rFonts w:ascii="宋体" w:hAnsi="宋体" w:cs="宋体" w:hint="eastAsia"/>
          <w:color w:val="000000"/>
          <w:kern w:val="0"/>
          <w:sz w:val="24"/>
          <w:szCs w:val="24"/>
        </w:rPr>
        <w:t>。（详见《广东海洋大学全日制本科生校外课程学分认定管理办法》）。</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九</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实行主辅修</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含双学位</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制</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主辅修</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含双学位</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制是在保证完成主修专业学习要求的前提下，允许部分有个性化发展要求和学习潜力的学生修读其他专业。详见《</w:t>
      </w:r>
      <w:r w:rsidRPr="00D2091E">
        <w:rPr>
          <w:rFonts w:ascii="宋体" w:hAnsi="宋体" w:cs="宋体" w:hint="eastAsia"/>
          <w:color w:val="000000"/>
          <w:kern w:val="0"/>
          <w:sz w:val="24"/>
          <w:szCs w:val="24"/>
        </w:rPr>
        <w:t>广东海洋大</w:t>
      </w:r>
      <w:r w:rsidRPr="005D27D4">
        <w:rPr>
          <w:rFonts w:ascii="宋体" w:hAnsi="宋体" w:cs="宋体" w:hint="eastAsia"/>
          <w:color w:val="000000"/>
          <w:kern w:val="0"/>
          <w:sz w:val="24"/>
          <w:szCs w:val="24"/>
        </w:rPr>
        <w:t>学辅修</w:t>
      </w:r>
      <w:r w:rsidRPr="00D2091E">
        <w:rPr>
          <w:rFonts w:ascii="宋体" w:hAnsi="宋体" w:cs="宋体" w:hint="eastAsia"/>
          <w:color w:val="000000"/>
          <w:kern w:val="0"/>
          <w:sz w:val="24"/>
          <w:szCs w:val="24"/>
        </w:rPr>
        <w:t>专业和双学位人才培养模式实施办法</w:t>
      </w:r>
      <w:r w:rsidRPr="000A5982">
        <w:rPr>
          <w:rFonts w:ascii="宋体" w:hAnsi="宋体" w:cs="宋体" w:hint="eastAsia"/>
          <w:color w:val="000000"/>
          <w:kern w:val="0"/>
          <w:sz w:val="24"/>
          <w:szCs w:val="24"/>
        </w:rPr>
        <w:t>》。</w:t>
      </w:r>
    </w:p>
    <w:p w:rsidR="00086C1C" w:rsidRPr="000A5982" w:rsidRDefault="00086C1C" w:rsidP="001E1B04">
      <w:pPr>
        <w:pStyle w:val="NormalWeb"/>
        <w:tabs>
          <w:tab w:val="left" w:pos="9360"/>
          <w:tab w:val="left" w:pos="9540"/>
        </w:tabs>
        <w:spacing w:before="0" w:beforeAutospacing="0" w:after="0" w:afterAutospacing="0" w:line="480" w:lineRule="exact"/>
        <w:ind w:firstLineChars="200" w:firstLine="480"/>
        <w:jc w:val="both"/>
        <w:rPr>
          <w:color w:val="000000"/>
        </w:rPr>
      </w:pPr>
      <w:r w:rsidRPr="000A5982">
        <w:rPr>
          <w:color w:val="000000"/>
        </w:rPr>
        <w:t>2.</w:t>
      </w:r>
      <w:r w:rsidRPr="000A5982">
        <w:rPr>
          <w:rFonts w:hint="eastAsia"/>
          <w:color w:val="000000"/>
        </w:rPr>
        <w:t>每一个学生只能申请主修本专业以外的一个专业为辅修专业或双学位专业。</w:t>
      </w:r>
    </w:p>
    <w:p w:rsidR="00086C1C" w:rsidRPr="000A5982" w:rsidRDefault="00086C1C" w:rsidP="001E1B04">
      <w:pPr>
        <w:pStyle w:val="NormalWeb"/>
        <w:spacing w:before="0" w:beforeAutospacing="0" w:after="0" w:afterAutospacing="0" w:line="480" w:lineRule="exact"/>
        <w:ind w:firstLineChars="200" w:firstLine="480"/>
        <w:jc w:val="both"/>
        <w:rPr>
          <w:color w:val="000000"/>
        </w:rPr>
      </w:pPr>
      <w:r w:rsidRPr="000A5982">
        <w:rPr>
          <w:color w:val="000000"/>
        </w:rPr>
        <w:t>3.</w:t>
      </w:r>
      <w:r w:rsidRPr="000A5982">
        <w:rPr>
          <w:rFonts w:hint="eastAsia"/>
          <w:color w:val="000000"/>
        </w:rPr>
        <w:t>学生必须取得主修专业毕业资格和学位后才能取得辅修专业或双学位资格，否则，其所修课程和学分只能作为通识教育选修课和部分专业选修课程学分登记。</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4.</w:t>
      </w:r>
      <w:r w:rsidRPr="000A5982">
        <w:rPr>
          <w:rFonts w:ascii="宋体" w:hAnsi="宋体" w:cs="宋体" w:hint="eastAsia"/>
          <w:color w:val="000000"/>
          <w:kern w:val="0"/>
          <w:sz w:val="24"/>
          <w:szCs w:val="24"/>
        </w:rPr>
        <w:t>学生在主修专业达到毕业要求的前提下，其修读的辅修专业</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双学位专业</w:t>
      </w:r>
      <w:r w:rsidRPr="000A5982">
        <w:rPr>
          <w:rFonts w:ascii="宋体" w:hAnsi="宋体" w:cs="宋体"/>
          <w:color w:val="000000"/>
          <w:kern w:val="0"/>
          <w:sz w:val="24"/>
          <w:szCs w:val="24"/>
        </w:rPr>
        <w:t>)</w:t>
      </w:r>
      <w:r w:rsidRPr="000A5982">
        <w:rPr>
          <w:rFonts w:ascii="宋体" w:hAnsi="宋体" w:cs="宋体" w:hint="eastAsia"/>
          <w:color w:val="000000"/>
          <w:kern w:val="0"/>
          <w:sz w:val="24"/>
          <w:szCs w:val="24"/>
        </w:rPr>
        <w:t>达到培养方案规定学分和相关要求的，可发给</w:t>
      </w:r>
      <w:r>
        <w:rPr>
          <w:rFonts w:ascii="宋体" w:hAnsi="宋体" w:cs="宋体" w:hint="eastAsia"/>
          <w:color w:val="000000"/>
          <w:kern w:val="0"/>
          <w:sz w:val="24"/>
          <w:szCs w:val="24"/>
        </w:rPr>
        <w:t>广东海洋大学</w:t>
      </w:r>
      <w:r w:rsidRPr="000A5982">
        <w:rPr>
          <w:rFonts w:ascii="宋体" w:hAnsi="宋体" w:cs="宋体" w:hint="eastAsia"/>
          <w:color w:val="000000"/>
          <w:kern w:val="0"/>
          <w:sz w:val="24"/>
          <w:szCs w:val="24"/>
        </w:rPr>
        <w:t>辅修专业证书，在主修专业符合授位条件的前提下，若辅修专业达到学位授予条件，可授予相应专业学士学位。</w:t>
      </w:r>
    </w:p>
    <w:p w:rsidR="00086C1C" w:rsidRPr="000A5982" w:rsidRDefault="00086C1C" w:rsidP="001E1B04">
      <w:pPr>
        <w:pStyle w:val="NormalWeb"/>
        <w:spacing w:before="0" w:beforeAutospacing="0" w:after="0" w:afterAutospacing="0" w:line="480" w:lineRule="exact"/>
        <w:ind w:firstLineChars="200" w:firstLine="480"/>
        <w:jc w:val="both"/>
        <w:rPr>
          <w:color w:val="000000"/>
        </w:rPr>
      </w:pPr>
      <w:r w:rsidRPr="000A5982">
        <w:rPr>
          <w:color w:val="000000"/>
        </w:rPr>
        <w:t>5.</w:t>
      </w:r>
      <w:r w:rsidRPr="000A5982">
        <w:rPr>
          <w:rFonts w:hint="eastAsia"/>
          <w:color w:val="000000"/>
        </w:rPr>
        <w:t>学生可申请延长学习年限修读辅修专业或双学位专业。申请程序为学生本人向专业所在学院提出申请、学院同意、报教务处批准。延长学习期限内按开始延长当年新生入学学分标准缴费，学生由修读学院随相应年级管理。</w:t>
      </w:r>
    </w:p>
    <w:p w:rsidR="00086C1C" w:rsidRPr="000A5982" w:rsidRDefault="00086C1C" w:rsidP="001E1B04">
      <w:pPr>
        <w:pStyle w:val="NormalWeb"/>
        <w:spacing w:before="0" w:beforeAutospacing="0" w:after="0" w:afterAutospacing="0" w:line="480" w:lineRule="exact"/>
        <w:ind w:firstLineChars="200" w:firstLine="480"/>
        <w:jc w:val="both"/>
        <w:rPr>
          <w:color w:val="000000"/>
        </w:rPr>
      </w:pPr>
      <w:r w:rsidRPr="000A5982">
        <w:rPr>
          <w:color w:val="000000"/>
        </w:rPr>
        <w:t>6.</w:t>
      </w:r>
      <w:r w:rsidRPr="000A5982">
        <w:rPr>
          <w:rFonts w:hint="eastAsia"/>
          <w:color w:val="000000"/>
        </w:rPr>
        <w:t>学校将逐步打通主辅与辅修的界限，给予学生更多的选择机会。</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十</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w:t>
      </w:r>
      <w:r>
        <w:rPr>
          <w:rFonts w:ascii="宋体" w:hAnsi="宋体" w:cs="宋体" w:hint="eastAsia"/>
          <w:b/>
          <w:color w:val="000000"/>
          <w:kern w:val="0"/>
          <w:sz w:val="24"/>
          <w:szCs w:val="24"/>
        </w:rPr>
        <w:t>行</w:t>
      </w:r>
      <w:r w:rsidRPr="000A5982">
        <w:rPr>
          <w:rFonts w:ascii="宋体" w:hAnsi="宋体" w:cs="宋体" w:hint="eastAsia"/>
          <w:b/>
          <w:color w:val="000000"/>
          <w:kern w:val="0"/>
          <w:sz w:val="24"/>
          <w:szCs w:val="24"/>
        </w:rPr>
        <w:t>学业导师制</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实行学业导师制是发挥学分制优势的重要保证措施。所有在职教师都有受聘担任学业导师的义务。（详见《</w:t>
      </w:r>
      <w:r>
        <w:rPr>
          <w:rFonts w:ascii="宋体" w:hAnsi="宋体" w:cs="宋体" w:hint="eastAsia"/>
          <w:color w:val="000000"/>
          <w:kern w:val="0"/>
          <w:sz w:val="24"/>
          <w:szCs w:val="24"/>
        </w:rPr>
        <w:t>广东海洋大学全日制</w:t>
      </w:r>
      <w:r w:rsidRPr="000A5982">
        <w:rPr>
          <w:rFonts w:ascii="宋体" w:hAnsi="宋体" w:cs="宋体" w:hint="eastAsia"/>
          <w:color w:val="000000"/>
          <w:kern w:val="0"/>
          <w:sz w:val="24"/>
          <w:szCs w:val="24"/>
        </w:rPr>
        <w:t>本科生导师制实施办法》）。</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2.</w:t>
      </w:r>
      <w:r w:rsidRPr="000A5982">
        <w:rPr>
          <w:rFonts w:ascii="宋体" w:hAnsi="宋体" w:cs="宋体" w:hint="eastAsia"/>
          <w:color w:val="000000"/>
          <w:kern w:val="0"/>
          <w:sz w:val="24"/>
          <w:szCs w:val="24"/>
        </w:rPr>
        <w:t>学院应根据双向选择原则，为学生配备学业导师或建立学业指导小组，引导学生树立正确的专业学习思想；指导学生进行职业生涯规划，选择修读专业方向，制定个人学习计划和每学期的选课计划，安排学习进程；帮助学生解决学习过程中出现的困难和问题；引导学生参加科学研究训练；辅助学生养成健全人格；对学生进行有效的个性化指导。</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3.</w:t>
      </w:r>
      <w:r w:rsidRPr="000A5982">
        <w:rPr>
          <w:rFonts w:ascii="宋体" w:hAnsi="宋体" w:cs="宋体" w:hint="eastAsia"/>
          <w:color w:val="000000"/>
          <w:kern w:val="0"/>
          <w:sz w:val="24"/>
          <w:szCs w:val="24"/>
        </w:rPr>
        <w:t>本科生导师必须通过学校组织的上岗培训。导师的指导工作纳入学校对教师的年度考核。</w:t>
      </w:r>
    </w:p>
    <w:p w:rsidR="00086C1C"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4.</w:t>
      </w:r>
      <w:r w:rsidRPr="000A5982">
        <w:rPr>
          <w:rFonts w:ascii="宋体" w:hAnsi="宋体" w:cs="宋体" w:hint="eastAsia"/>
          <w:color w:val="000000"/>
          <w:kern w:val="0"/>
          <w:sz w:val="24"/>
          <w:szCs w:val="24"/>
        </w:rPr>
        <w:t>学生应尊重导师，主动寻求导师的指导和帮助，积极配合并客观、公正地评价导师的指导工作。</w:t>
      </w:r>
    </w:p>
    <w:p w:rsidR="00086C1C" w:rsidRPr="00D2091E"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w:t>
      </w:r>
      <w:r>
        <w:rPr>
          <w:rFonts w:ascii="宋体" w:hAnsi="宋体" w:cs="宋体" w:hint="eastAsia"/>
          <w:b/>
          <w:color w:val="000000"/>
          <w:kern w:val="0"/>
          <w:sz w:val="24"/>
          <w:szCs w:val="24"/>
        </w:rPr>
        <w:t>十一</w:t>
      </w:r>
      <w:r w:rsidRPr="000A5982">
        <w:rPr>
          <w:rFonts w:ascii="宋体" w:hAnsi="宋体" w:cs="宋体"/>
          <w:b/>
          <w:color w:val="000000"/>
          <w:kern w:val="0"/>
          <w:sz w:val="24"/>
          <w:szCs w:val="24"/>
        </w:rPr>
        <w:t>)</w:t>
      </w:r>
      <w:r>
        <w:rPr>
          <w:rFonts w:ascii="宋体" w:hAnsi="宋体" w:cs="宋体" w:hint="eastAsia"/>
          <w:b/>
          <w:color w:val="000000"/>
          <w:kern w:val="0"/>
          <w:sz w:val="24"/>
          <w:szCs w:val="24"/>
        </w:rPr>
        <w:t>实行施</w:t>
      </w:r>
      <w:r w:rsidRPr="00D2091E">
        <w:rPr>
          <w:rFonts w:ascii="宋体" w:hAnsi="宋体" w:cs="宋体" w:hint="eastAsia"/>
          <w:b/>
          <w:color w:val="000000"/>
          <w:kern w:val="0"/>
          <w:sz w:val="24"/>
          <w:szCs w:val="24"/>
        </w:rPr>
        <w:t>学业预警制</w:t>
      </w:r>
    </w:p>
    <w:p w:rsidR="00086C1C" w:rsidRPr="000A5982" w:rsidRDefault="00086C1C" w:rsidP="001E1B04">
      <w:pPr>
        <w:widowControl/>
        <w:shd w:val="clear" w:color="auto" w:fill="FFFFFF"/>
        <w:spacing w:line="480" w:lineRule="exact"/>
        <w:ind w:firstLineChars="200" w:firstLine="480"/>
        <w:rPr>
          <w:rFonts w:ascii="宋体" w:cs="宋体"/>
          <w:color w:val="000000"/>
          <w:kern w:val="0"/>
          <w:sz w:val="24"/>
          <w:szCs w:val="24"/>
        </w:rPr>
      </w:pPr>
      <w:r w:rsidRPr="00D2091E">
        <w:rPr>
          <w:rFonts w:ascii="宋体" w:hAnsi="宋体" w:cs="宋体" w:hint="eastAsia"/>
          <w:color w:val="000000"/>
          <w:kern w:val="0"/>
          <w:sz w:val="24"/>
          <w:szCs w:val="24"/>
        </w:rPr>
        <w:t>加强对学生学习过程的适时引导、监控和督促。对于学习过程中可能或已经出现的学习问题和学业困难情况，及时向学生发出学业预警，釆取针对性措施和办法帮助其顺利完成学业。</w:t>
      </w:r>
      <w:r w:rsidRPr="000A5982">
        <w:rPr>
          <w:rFonts w:ascii="宋体" w:hAnsi="宋体" w:cs="宋体" w:hint="eastAsia"/>
          <w:color w:val="000000"/>
          <w:kern w:val="0"/>
          <w:sz w:val="24"/>
          <w:szCs w:val="24"/>
        </w:rPr>
        <w:t>（详见</w:t>
      </w:r>
      <w:r w:rsidRPr="005D27D4">
        <w:rPr>
          <w:rFonts w:ascii="宋体" w:hAnsi="宋体" w:cs="宋体" w:hint="eastAsia"/>
          <w:color w:val="000000"/>
          <w:kern w:val="0"/>
          <w:sz w:val="24"/>
          <w:szCs w:val="24"/>
        </w:rPr>
        <w:t>《广东海洋大学全日制本科生学业预警管理规定》）。</w:t>
      </w:r>
    </w:p>
    <w:p w:rsidR="00086C1C" w:rsidRPr="000A5982" w:rsidRDefault="00086C1C" w:rsidP="001E1B04">
      <w:pPr>
        <w:spacing w:line="480" w:lineRule="exact"/>
        <w:ind w:firstLineChars="200" w:firstLine="482"/>
        <w:rPr>
          <w:rFonts w:ascii="宋体" w:cs="宋体"/>
          <w:b/>
          <w:color w:val="000000"/>
          <w:kern w:val="0"/>
          <w:sz w:val="24"/>
          <w:szCs w:val="24"/>
        </w:rPr>
      </w:pPr>
      <w:r w:rsidRPr="000A5982">
        <w:rPr>
          <w:rFonts w:ascii="宋体" w:hAnsi="宋体" w:cs="宋体"/>
          <w:b/>
          <w:color w:val="000000"/>
          <w:kern w:val="0"/>
          <w:sz w:val="24"/>
          <w:szCs w:val="24"/>
        </w:rPr>
        <w:t xml:space="preserve"> (</w:t>
      </w:r>
      <w:r>
        <w:rPr>
          <w:rFonts w:ascii="宋体" w:hAnsi="宋体" w:cs="宋体" w:hint="eastAsia"/>
          <w:b/>
          <w:color w:val="000000"/>
          <w:kern w:val="0"/>
          <w:sz w:val="24"/>
          <w:szCs w:val="24"/>
        </w:rPr>
        <w:t>十二</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实行实验室开放制</w:t>
      </w:r>
    </w:p>
    <w:p w:rsidR="00086C1C" w:rsidRPr="000A5982"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为满足选课制要求，学校教学实验室实行开放制，即根据实验要求和学生数量，分时段、每天</w:t>
      </w:r>
      <w:r w:rsidRPr="000A5982">
        <w:rPr>
          <w:rFonts w:ascii="宋体" w:hAnsi="宋体" w:cs="宋体"/>
          <w:color w:val="000000"/>
          <w:kern w:val="0"/>
          <w:sz w:val="24"/>
          <w:szCs w:val="24"/>
        </w:rPr>
        <w:t>12</w:t>
      </w:r>
      <w:r w:rsidRPr="000A5982">
        <w:rPr>
          <w:rFonts w:ascii="宋体" w:hAnsi="宋体" w:cs="宋体" w:hint="eastAsia"/>
          <w:color w:val="000000"/>
          <w:kern w:val="0"/>
          <w:sz w:val="24"/>
          <w:szCs w:val="24"/>
        </w:rPr>
        <w:t>小时对学生开放；学生根据自己的学习时间安排预约进实验室做实验；实验室进行考勤、收发实验报告；任课教师根据预约时间进行实验指导、批改实验报告。</w:t>
      </w:r>
    </w:p>
    <w:p w:rsidR="00086C1C" w:rsidRPr="000A5982" w:rsidRDefault="00086C1C" w:rsidP="001E1B04">
      <w:pPr>
        <w:widowControl/>
        <w:spacing w:line="480" w:lineRule="exact"/>
        <w:ind w:firstLineChars="200" w:firstLine="482"/>
        <w:outlineLvl w:val="0"/>
        <w:rPr>
          <w:rFonts w:ascii="宋体" w:cs="宋体"/>
          <w:b/>
          <w:color w:val="000000"/>
          <w:kern w:val="0"/>
          <w:sz w:val="24"/>
          <w:szCs w:val="24"/>
        </w:rPr>
      </w:pPr>
      <w:r w:rsidRPr="000A5982">
        <w:rPr>
          <w:rFonts w:ascii="宋体" w:hAnsi="宋体" w:cs="宋体"/>
          <w:b/>
          <w:color w:val="000000"/>
          <w:kern w:val="0"/>
          <w:sz w:val="24"/>
          <w:szCs w:val="24"/>
        </w:rPr>
        <w:t xml:space="preserve"> (</w:t>
      </w:r>
      <w:r w:rsidRPr="000A5982">
        <w:rPr>
          <w:rFonts w:ascii="宋体" w:hAnsi="宋体" w:cs="宋体" w:hint="eastAsia"/>
          <w:b/>
          <w:color w:val="000000"/>
          <w:kern w:val="0"/>
          <w:sz w:val="24"/>
          <w:szCs w:val="24"/>
        </w:rPr>
        <w:t>十</w:t>
      </w:r>
      <w:r>
        <w:rPr>
          <w:rFonts w:ascii="宋体" w:hAnsi="宋体" w:cs="宋体" w:hint="eastAsia"/>
          <w:b/>
          <w:color w:val="000000"/>
          <w:kern w:val="0"/>
          <w:sz w:val="24"/>
          <w:szCs w:val="24"/>
        </w:rPr>
        <w:t>三</w:t>
      </w:r>
      <w:r w:rsidRPr="000A5982">
        <w:rPr>
          <w:rFonts w:ascii="宋体" w:hAnsi="宋体" w:cs="宋体"/>
          <w:b/>
          <w:color w:val="000000"/>
          <w:kern w:val="0"/>
          <w:sz w:val="24"/>
          <w:szCs w:val="24"/>
        </w:rPr>
        <w:t>)</w:t>
      </w:r>
      <w:r w:rsidRPr="000A5982">
        <w:rPr>
          <w:rFonts w:ascii="宋体" w:hAnsi="宋体" w:cs="宋体" w:hint="eastAsia"/>
          <w:b/>
          <w:color w:val="000000"/>
          <w:kern w:val="0"/>
          <w:sz w:val="24"/>
          <w:szCs w:val="24"/>
        </w:rPr>
        <w:t>实行按</w:t>
      </w:r>
      <w:r w:rsidRPr="000A5982">
        <w:rPr>
          <w:rFonts w:ascii="宋体" w:hAnsi="宋体" w:cs="宋体" w:hint="eastAsia"/>
          <w:b/>
          <w:bCs/>
          <w:color w:val="000000"/>
          <w:kern w:val="0"/>
          <w:sz w:val="24"/>
          <w:szCs w:val="24"/>
        </w:rPr>
        <w:t>学分收费注册制度</w:t>
      </w:r>
      <w:r w:rsidRPr="000A5982">
        <w:rPr>
          <w:rFonts w:ascii="宋体" w:hAnsi="宋体" w:cs="宋体"/>
          <w:b/>
          <w:bCs/>
          <w:color w:val="000000"/>
          <w:kern w:val="0"/>
          <w:sz w:val="24"/>
          <w:szCs w:val="24"/>
        </w:rPr>
        <w:t xml:space="preserve"> </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1.</w:t>
      </w:r>
      <w:r w:rsidRPr="000A5982">
        <w:rPr>
          <w:rFonts w:ascii="宋体" w:hAnsi="宋体" w:cs="宋体" w:hint="eastAsia"/>
          <w:color w:val="000000"/>
          <w:kern w:val="0"/>
          <w:sz w:val="24"/>
          <w:szCs w:val="24"/>
        </w:rPr>
        <w:t>学分制下的学费由专业注册费和选课费（学分学费）两部分组成，学生于每学年注册时按不同专业标准缴纳专业注册费，第一学期预交学分学费，期末按修读学分数实行多退少补；此后按每学期末选课学分数，于下学期开学时缴纳选课费（学分学费）。收费严格按</w:t>
      </w:r>
      <w:r>
        <w:rPr>
          <w:rFonts w:ascii="宋体" w:hAnsi="宋体" w:cs="宋体" w:hint="eastAsia"/>
          <w:color w:val="000000"/>
          <w:kern w:val="0"/>
          <w:sz w:val="24"/>
          <w:szCs w:val="24"/>
        </w:rPr>
        <w:t>广东</w:t>
      </w:r>
      <w:r w:rsidRPr="000A5982">
        <w:rPr>
          <w:rFonts w:ascii="宋体" w:hAnsi="宋体" w:cs="宋体" w:hint="eastAsia"/>
          <w:color w:val="000000"/>
          <w:kern w:val="0"/>
          <w:sz w:val="24"/>
          <w:szCs w:val="24"/>
        </w:rPr>
        <w:t>省物价局每学年核准的标准执行</w:t>
      </w:r>
      <w:r w:rsidRPr="005D27D4">
        <w:rPr>
          <w:rFonts w:ascii="宋体" w:hAnsi="宋体" w:cs="宋体" w:hint="eastAsia"/>
          <w:color w:val="000000"/>
          <w:kern w:val="0"/>
          <w:sz w:val="24"/>
          <w:szCs w:val="24"/>
        </w:rPr>
        <w:t>（详见《广东海洋大学全日制本科生学分制收费管理办法》）。</w:t>
      </w:r>
    </w:p>
    <w:p w:rsidR="00086C1C" w:rsidRDefault="00086C1C" w:rsidP="001E1B04">
      <w:pPr>
        <w:spacing w:line="480" w:lineRule="exact"/>
        <w:ind w:firstLineChars="200" w:firstLine="480"/>
        <w:rPr>
          <w:rFonts w:ascii="宋体" w:cs="宋体"/>
          <w:color w:val="000000"/>
          <w:kern w:val="0"/>
          <w:sz w:val="24"/>
          <w:szCs w:val="24"/>
        </w:rPr>
      </w:pPr>
      <w:r w:rsidRPr="000A5982">
        <w:rPr>
          <w:rFonts w:ascii="宋体" w:hAnsi="宋体" w:cs="宋体"/>
          <w:color w:val="000000"/>
          <w:kern w:val="0"/>
          <w:sz w:val="24"/>
          <w:szCs w:val="24"/>
        </w:rPr>
        <w:t>2</w:t>
      </w:r>
      <w:r>
        <w:rPr>
          <w:rFonts w:ascii="宋体" w:hAnsi="宋体" w:cs="宋体" w:hint="eastAsia"/>
          <w:color w:val="000000"/>
          <w:kern w:val="0"/>
          <w:sz w:val="24"/>
          <w:szCs w:val="24"/>
        </w:rPr>
        <w:t>．</w:t>
      </w:r>
      <w:r w:rsidRPr="000A5982">
        <w:rPr>
          <w:rFonts w:ascii="宋体" w:hAnsi="宋体" w:cs="宋体" w:hint="eastAsia"/>
          <w:color w:val="000000"/>
          <w:kern w:val="0"/>
          <w:sz w:val="24"/>
          <w:szCs w:val="24"/>
        </w:rPr>
        <w:t>学生缴纳专业注册费后即取得注册学籍，缴纳选课费后方取得选课资格。经济困难的学生减免学费，须按规定办理减免手续。</w:t>
      </w:r>
    </w:p>
    <w:p w:rsidR="00086C1C" w:rsidRPr="000A5982" w:rsidRDefault="00086C1C" w:rsidP="001E1B04">
      <w:pPr>
        <w:spacing w:line="480" w:lineRule="exact"/>
        <w:ind w:firstLineChars="200" w:firstLine="482"/>
        <w:rPr>
          <w:rFonts w:ascii="宋体" w:cs="宋体"/>
          <w:b/>
          <w:color w:val="000000"/>
          <w:kern w:val="0"/>
          <w:sz w:val="24"/>
          <w:szCs w:val="24"/>
        </w:rPr>
      </w:pPr>
      <w:r w:rsidRPr="000A5982">
        <w:rPr>
          <w:rFonts w:ascii="宋体" w:hAnsi="宋体" w:cs="宋体" w:hint="eastAsia"/>
          <w:b/>
          <w:color w:val="000000"/>
          <w:kern w:val="0"/>
          <w:sz w:val="24"/>
          <w:szCs w:val="24"/>
        </w:rPr>
        <w:t>六、</w:t>
      </w:r>
      <w:r w:rsidRPr="000A5982">
        <w:rPr>
          <w:rFonts w:ascii="Arial" w:hAnsi="Arial" w:cs="Arial" w:hint="eastAsia"/>
          <w:b/>
          <w:color w:val="000000"/>
          <w:sz w:val="24"/>
          <w:szCs w:val="24"/>
          <w:shd w:val="clear" w:color="auto" w:fill="FFFFFF"/>
        </w:rPr>
        <w:t>学分制改革的</w:t>
      </w:r>
      <w:r>
        <w:rPr>
          <w:rFonts w:ascii="Arial" w:hAnsi="Arial" w:cs="Arial" w:hint="eastAsia"/>
          <w:b/>
          <w:color w:val="000000"/>
          <w:sz w:val="24"/>
          <w:szCs w:val="24"/>
          <w:shd w:val="clear" w:color="auto" w:fill="FFFFFF"/>
        </w:rPr>
        <w:t>保障</w:t>
      </w:r>
      <w:r w:rsidRPr="000A5982">
        <w:rPr>
          <w:rFonts w:ascii="Arial" w:hAnsi="Arial" w:cs="Arial" w:hint="eastAsia"/>
          <w:b/>
          <w:color w:val="000000"/>
          <w:sz w:val="24"/>
          <w:szCs w:val="24"/>
          <w:shd w:val="clear" w:color="auto" w:fill="FFFFFF"/>
        </w:rPr>
        <w:t>措施</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学分制改革是一项系统工程，不仅需要加大教学改革和教学投入，建立与学分制相适应的管理体制和运行机制，更需要各部门的密切配合和大力支持，以保证学分制的顺利实施。</w:t>
      </w:r>
    </w:p>
    <w:p w:rsidR="00086C1C" w:rsidRPr="00B662BC" w:rsidRDefault="00086C1C" w:rsidP="001E1B04">
      <w:pPr>
        <w:widowControl/>
        <w:spacing w:line="480" w:lineRule="exact"/>
        <w:ind w:firstLineChars="200" w:firstLine="482"/>
        <w:rPr>
          <w:rFonts w:ascii="宋体" w:cs="宋体"/>
          <w:b/>
          <w:color w:val="000000"/>
          <w:kern w:val="0"/>
          <w:sz w:val="24"/>
          <w:szCs w:val="24"/>
        </w:rPr>
      </w:pPr>
      <w:r>
        <w:rPr>
          <w:rFonts w:ascii="宋体" w:hAnsi="宋体" w:cs="宋体" w:hint="eastAsia"/>
          <w:b/>
          <w:color w:val="000000"/>
          <w:kern w:val="0"/>
          <w:sz w:val="24"/>
          <w:szCs w:val="24"/>
        </w:rPr>
        <w:t>（一）</w:t>
      </w:r>
      <w:r w:rsidRPr="00B662BC">
        <w:rPr>
          <w:rFonts w:ascii="宋体" w:hAnsi="宋体" w:cs="宋体" w:hint="eastAsia"/>
          <w:b/>
          <w:color w:val="000000"/>
          <w:kern w:val="0"/>
          <w:sz w:val="24"/>
          <w:szCs w:val="24"/>
        </w:rPr>
        <w:t>加强组织领导</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学校成立由校长任组长，相关分管校领导任副组长，教务处、学生处、人事处、财务处、资产</w:t>
      </w:r>
      <w:r>
        <w:rPr>
          <w:rFonts w:ascii="宋体" w:hAnsi="宋体" w:cs="宋体" w:hint="eastAsia"/>
          <w:color w:val="000000"/>
          <w:kern w:val="0"/>
          <w:sz w:val="24"/>
          <w:szCs w:val="24"/>
        </w:rPr>
        <w:t>与实验室</w:t>
      </w:r>
      <w:r w:rsidRPr="000A5982">
        <w:rPr>
          <w:rFonts w:ascii="宋体" w:hAnsi="宋体" w:cs="宋体" w:hint="eastAsia"/>
          <w:color w:val="000000"/>
          <w:kern w:val="0"/>
          <w:sz w:val="24"/>
          <w:szCs w:val="24"/>
        </w:rPr>
        <w:t>管理处</w:t>
      </w:r>
      <w:r>
        <w:rPr>
          <w:rFonts w:ascii="宋体" w:hAnsi="宋体" w:cs="宋体" w:hint="eastAsia"/>
          <w:color w:val="000000"/>
          <w:kern w:val="0"/>
          <w:sz w:val="24"/>
          <w:szCs w:val="24"/>
        </w:rPr>
        <w:t>、校团委、招生与就业指导中心</w:t>
      </w:r>
      <w:r w:rsidRPr="000A5982">
        <w:rPr>
          <w:rFonts w:ascii="宋体" w:hAnsi="宋体" w:cs="宋体" w:hint="eastAsia"/>
          <w:color w:val="000000"/>
          <w:kern w:val="0"/>
          <w:sz w:val="24"/>
          <w:szCs w:val="24"/>
        </w:rPr>
        <w:t>、</w:t>
      </w:r>
      <w:r>
        <w:rPr>
          <w:rFonts w:ascii="宋体" w:hAnsi="宋体" w:cs="宋体" w:hint="eastAsia"/>
          <w:color w:val="000000"/>
          <w:kern w:val="0"/>
          <w:sz w:val="24"/>
          <w:szCs w:val="24"/>
        </w:rPr>
        <w:t>教育信息</w:t>
      </w:r>
      <w:r w:rsidRPr="000A5982">
        <w:rPr>
          <w:rFonts w:ascii="宋体" w:hAnsi="宋体" w:cs="宋体" w:hint="eastAsia"/>
          <w:color w:val="000000"/>
          <w:kern w:val="0"/>
          <w:sz w:val="24"/>
          <w:szCs w:val="24"/>
        </w:rPr>
        <w:t>中心、</w:t>
      </w:r>
      <w:r>
        <w:rPr>
          <w:rFonts w:ascii="宋体" w:hAnsi="宋体" w:cs="宋体" w:hint="eastAsia"/>
          <w:color w:val="000000"/>
          <w:kern w:val="0"/>
          <w:sz w:val="24"/>
          <w:szCs w:val="24"/>
        </w:rPr>
        <w:t>综合服务中心</w:t>
      </w:r>
      <w:r w:rsidRPr="000A5982">
        <w:rPr>
          <w:rFonts w:ascii="宋体" w:hAnsi="宋体" w:cs="宋体" w:hint="eastAsia"/>
          <w:color w:val="000000"/>
          <w:kern w:val="0"/>
          <w:sz w:val="24"/>
          <w:szCs w:val="24"/>
        </w:rPr>
        <w:t>、</w:t>
      </w:r>
      <w:r>
        <w:rPr>
          <w:rFonts w:ascii="宋体" w:hAnsi="宋体" w:cs="宋体" w:hint="eastAsia"/>
          <w:color w:val="000000"/>
          <w:kern w:val="0"/>
          <w:sz w:val="24"/>
          <w:szCs w:val="24"/>
        </w:rPr>
        <w:t>后勤管理处、</w:t>
      </w:r>
      <w:r w:rsidRPr="000A5982">
        <w:rPr>
          <w:rFonts w:ascii="宋体" w:hAnsi="宋体" w:cs="宋体" w:hint="eastAsia"/>
          <w:color w:val="000000"/>
          <w:kern w:val="0"/>
          <w:sz w:val="24"/>
          <w:szCs w:val="24"/>
        </w:rPr>
        <w:t>各学院院长等主要负责人为成员的学分制改革工作领导小组，全面规划、指导、协调、推进学校学分制改革工作。</w:t>
      </w:r>
    </w:p>
    <w:p w:rsidR="00086C1C" w:rsidRPr="000A5982"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学校各相关职能部门成立以部门负责人为组长的学分制改革工作小组，制订详细可行的实施方案和工作预案，明确各工作小组的职责与分工，统筹协调、密切配合，积极稳妥地推进并落实学分制各项改革举措。</w:t>
      </w:r>
    </w:p>
    <w:p w:rsidR="00086C1C" w:rsidRPr="00B662BC" w:rsidRDefault="00086C1C" w:rsidP="001E1B04">
      <w:pPr>
        <w:widowControl/>
        <w:spacing w:line="480" w:lineRule="exact"/>
        <w:ind w:firstLineChars="200" w:firstLine="482"/>
        <w:rPr>
          <w:rFonts w:ascii="宋体" w:cs="宋体"/>
          <w:b/>
          <w:color w:val="000000"/>
          <w:kern w:val="0"/>
          <w:sz w:val="24"/>
          <w:szCs w:val="24"/>
        </w:rPr>
      </w:pPr>
      <w:r w:rsidRPr="00B662BC">
        <w:rPr>
          <w:rFonts w:ascii="宋体" w:hAnsi="宋体" w:cs="宋体"/>
          <w:b/>
          <w:color w:val="000000"/>
          <w:kern w:val="0"/>
          <w:sz w:val="24"/>
          <w:szCs w:val="24"/>
        </w:rPr>
        <w:t>(</w:t>
      </w:r>
      <w:r w:rsidRPr="00B662BC">
        <w:rPr>
          <w:rFonts w:ascii="宋体" w:hAnsi="宋体" w:cs="宋体" w:hint="eastAsia"/>
          <w:b/>
          <w:color w:val="000000"/>
          <w:kern w:val="0"/>
          <w:sz w:val="24"/>
          <w:szCs w:val="24"/>
        </w:rPr>
        <w:t>二</w:t>
      </w:r>
      <w:r w:rsidRPr="00B662BC">
        <w:rPr>
          <w:rFonts w:ascii="宋体" w:hAnsi="宋体" w:cs="宋体"/>
          <w:b/>
          <w:color w:val="000000"/>
          <w:kern w:val="0"/>
          <w:sz w:val="24"/>
          <w:szCs w:val="24"/>
        </w:rPr>
        <w:t xml:space="preserve">) </w:t>
      </w:r>
      <w:r w:rsidRPr="00B662BC">
        <w:rPr>
          <w:rFonts w:ascii="宋体" w:hAnsi="宋体" w:cs="宋体" w:hint="eastAsia"/>
          <w:b/>
          <w:color w:val="000000"/>
          <w:kern w:val="0"/>
          <w:sz w:val="24"/>
          <w:szCs w:val="24"/>
        </w:rPr>
        <w:t>加大宣传力度</w:t>
      </w:r>
    </w:p>
    <w:p w:rsidR="00086C1C" w:rsidRPr="000A5982" w:rsidRDefault="00086C1C" w:rsidP="001E1B04">
      <w:pPr>
        <w:widowControl/>
        <w:adjustRightInd w:val="0"/>
        <w:snapToGrid w:val="0"/>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学校各级领导、各职能部门、各教学单位应高度重视学分制改革工作，要充分利用网络、新闻媒体对学分制改革的必要性、先进性以及学分制改革对调动教与学的积极性和提高教学质量的作用、对建立优良学风的意义、对张扬学生个性及培养创新型人才的意义等进行广泛宣传，进一步提高广大教职员工对学分制改革必要性、重要性的认识，增强工作责任感和紧迫感，在学分制改革领导小组的统一领导下，有计划、有步骤、分阶段地开展学分制改革的各项准备工作和实施工作。</w:t>
      </w:r>
    </w:p>
    <w:p w:rsidR="00086C1C" w:rsidRPr="00B662BC" w:rsidRDefault="00086C1C" w:rsidP="001E1B04">
      <w:pPr>
        <w:widowControl/>
        <w:spacing w:line="480" w:lineRule="exact"/>
        <w:ind w:firstLineChars="200" w:firstLine="482"/>
        <w:rPr>
          <w:rFonts w:ascii="宋体" w:cs="宋体"/>
          <w:b/>
          <w:color w:val="000000"/>
          <w:kern w:val="0"/>
          <w:sz w:val="24"/>
          <w:szCs w:val="24"/>
        </w:rPr>
      </w:pPr>
      <w:r w:rsidRPr="00B662BC">
        <w:rPr>
          <w:rFonts w:ascii="宋体" w:hAnsi="宋体" w:cs="宋体"/>
          <w:b/>
          <w:color w:val="000000"/>
          <w:kern w:val="0"/>
          <w:sz w:val="24"/>
          <w:szCs w:val="24"/>
        </w:rPr>
        <w:t>(</w:t>
      </w:r>
      <w:r w:rsidRPr="00B662BC">
        <w:rPr>
          <w:rFonts w:ascii="宋体" w:hAnsi="宋体" w:cs="宋体" w:hint="eastAsia"/>
          <w:b/>
          <w:color w:val="000000"/>
          <w:kern w:val="0"/>
          <w:sz w:val="24"/>
          <w:szCs w:val="24"/>
        </w:rPr>
        <w:t>三</w:t>
      </w:r>
      <w:r w:rsidRPr="00B662BC">
        <w:rPr>
          <w:rFonts w:ascii="宋体" w:hAnsi="宋体" w:cs="宋体"/>
          <w:b/>
          <w:color w:val="000000"/>
          <w:kern w:val="0"/>
          <w:sz w:val="24"/>
          <w:szCs w:val="24"/>
        </w:rPr>
        <w:t xml:space="preserve">) </w:t>
      </w:r>
      <w:r w:rsidRPr="00B662BC">
        <w:rPr>
          <w:rFonts w:ascii="宋体" w:hAnsi="宋体" w:cs="宋体" w:hint="eastAsia"/>
          <w:b/>
          <w:color w:val="000000"/>
          <w:kern w:val="0"/>
          <w:sz w:val="24"/>
          <w:szCs w:val="24"/>
        </w:rPr>
        <w:t>加大经费投入</w:t>
      </w:r>
    </w:p>
    <w:p w:rsidR="00086C1C" w:rsidRDefault="00086C1C" w:rsidP="001E1B04">
      <w:pPr>
        <w:widowControl/>
        <w:spacing w:line="480" w:lineRule="exact"/>
        <w:ind w:firstLineChars="200" w:firstLine="480"/>
        <w:rPr>
          <w:rFonts w:ascii="宋体" w:cs="宋体"/>
          <w:color w:val="000000"/>
          <w:kern w:val="0"/>
          <w:sz w:val="24"/>
          <w:szCs w:val="24"/>
        </w:rPr>
      </w:pPr>
      <w:r w:rsidRPr="000A5982">
        <w:rPr>
          <w:rFonts w:ascii="宋体" w:hAnsi="宋体" w:cs="宋体" w:hint="eastAsia"/>
          <w:color w:val="000000"/>
          <w:kern w:val="0"/>
          <w:sz w:val="24"/>
          <w:szCs w:val="24"/>
        </w:rPr>
        <w:t>实行学分制比学年制需要更多的教育资源，如选课制需要更多的教师和教室，实验室开放需要更多的仪器设备台套和更多的实验指导教师等，因此，必须优化教学资源配置，要进一步加强师资队伍建设，</w:t>
      </w:r>
      <w:r w:rsidRPr="00046F35">
        <w:rPr>
          <w:rFonts w:ascii="宋体" w:hAnsi="宋体" w:cs="宋体" w:hint="eastAsia"/>
          <w:color w:val="000000"/>
          <w:kern w:val="0"/>
          <w:sz w:val="24"/>
          <w:szCs w:val="24"/>
        </w:rPr>
        <w:t>增加可承担教学任务的专任教师数量；增</w:t>
      </w:r>
      <w:r w:rsidRPr="00B662BC">
        <w:rPr>
          <w:rFonts w:ascii="宋体" w:hAnsi="宋体" w:cs="宋体" w:hint="eastAsia"/>
          <w:color w:val="000000"/>
          <w:kern w:val="0"/>
          <w:sz w:val="24"/>
          <w:szCs w:val="24"/>
        </w:rPr>
        <w:t>加外聘教师数量</w:t>
      </w:r>
      <w:r w:rsidRPr="00046F35">
        <w:rPr>
          <w:rFonts w:ascii="宋体" w:hAnsi="宋体" w:cs="宋体" w:hint="eastAsia"/>
          <w:color w:val="000000"/>
          <w:kern w:val="0"/>
          <w:sz w:val="24"/>
          <w:szCs w:val="24"/>
        </w:rPr>
        <w:t>，增加外</w:t>
      </w:r>
      <w:r w:rsidRPr="00B662BC">
        <w:rPr>
          <w:rFonts w:ascii="宋体" w:hAnsi="宋体" w:cs="宋体" w:hint="eastAsia"/>
          <w:color w:val="000000"/>
          <w:kern w:val="0"/>
          <w:sz w:val="24"/>
          <w:szCs w:val="24"/>
        </w:rPr>
        <w:t>聘教师</w:t>
      </w:r>
      <w:r w:rsidRPr="00046F35">
        <w:rPr>
          <w:rFonts w:ascii="宋体" w:hAnsi="宋体" w:cs="宋体" w:hint="eastAsia"/>
          <w:color w:val="000000"/>
          <w:kern w:val="0"/>
          <w:sz w:val="24"/>
          <w:szCs w:val="24"/>
        </w:rPr>
        <w:t>开设专业课程的数量</w:t>
      </w:r>
      <w:r w:rsidRPr="00046F35">
        <w:rPr>
          <w:rFonts w:ascii="宋体" w:hAnsi="宋体" w:cs="宋体"/>
          <w:color w:val="000000"/>
          <w:kern w:val="0"/>
          <w:sz w:val="24"/>
          <w:szCs w:val="24"/>
        </w:rPr>
        <w:t>(</w:t>
      </w:r>
      <w:r w:rsidRPr="00046F35">
        <w:rPr>
          <w:rFonts w:ascii="宋体" w:hAnsi="宋体" w:cs="宋体" w:hint="eastAsia"/>
          <w:color w:val="000000"/>
          <w:kern w:val="0"/>
          <w:sz w:val="24"/>
          <w:szCs w:val="24"/>
        </w:rPr>
        <w:t>长期或短期授课</w:t>
      </w:r>
      <w:r w:rsidRPr="00046F35">
        <w:rPr>
          <w:rFonts w:ascii="宋体" w:hAnsi="宋体" w:cs="宋体"/>
          <w:color w:val="000000"/>
          <w:kern w:val="0"/>
          <w:sz w:val="24"/>
          <w:szCs w:val="24"/>
        </w:rPr>
        <w:t>)</w:t>
      </w:r>
      <w:r w:rsidRPr="00046F35">
        <w:rPr>
          <w:rFonts w:ascii="宋体" w:hAnsi="宋体" w:cs="宋体" w:hint="eastAsia"/>
          <w:color w:val="000000"/>
          <w:kern w:val="0"/>
          <w:sz w:val="24"/>
          <w:szCs w:val="24"/>
        </w:rPr>
        <w:t>；</w:t>
      </w:r>
      <w:r w:rsidRPr="000A5982">
        <w:rPr>
          <w:rFonts w:ascii="宋体" w:hAnsi="宋体" w:cs="宋体" w:hint="eastAsia"/>
          <w:color w:val="000000"/>
          <w:kern w:val="0"/>
          <w:sz w:val="24"/>
          <w:szCs w:val="24"/>
        </w:rPr>
        <w:t>加强对教师教学的评估和考核，建立有效的激励机制和淘汰机制，鼓励高水平教师尤其是教授为本科生多开课程，对选课人数多、教学工作成绩优异的教师进行奖励。要进一步加强课程建设，促进课程体系整体优化，增加选修课开设数量，建成满足教师辅助教学需要和学生自主学习需要，提供全方位教学和学习支持与服务的网络教学平台，丰富课程教学资源，扩展学生学习空间，为学生提供多样化的高质量的课程</w:t>
      </w:r>
      <w:r>
        <w:rPr>
          <w:rFonts w:ascii="宋体" w:hAnsi="宋体" w:cs="宋体" w:hint="eastAsia"/>
          <w:color w:val="000000"/>
          <w:kern w:val="0"/>
          <w:sz w:val="24"/>
          <w:szCs w:val="24"/>
        </w:rPr>
        <w:t>；</w:t>
      </w:r>
      <w:r w:rsidRPr="00046F35">
        <w:rPr>
          <w:rFonts w:ascii="宋体" w:hAnsi="宋体" w:cs="宋体" w:hint="eastAsia"/>
          <w:color w:val="000000"/>
          <w:kern w:val="0"/>
          <w:sz w:val="24"/>
          <w:szCs w:val="24"/>
        </w:rPr>
        <w:t>鼓励学生赴境内外大学交换学习获得学分</w:t>
      </w:r>
      <w:r>
        <w:rPr>
          <w:rFonts w:ascii="宋体" w:hAnsi="宋体" w:cs="宋体" w:hint="eastAsia"/>
          <w:color w:val="000000"/>
          <w:kern w:val="0"/>
          <w:sz w:val="24"/>
          <w:szCs w:val="24"/>
        </w:rPr>
        <w:t>；</w:t>
      </w:r>
      <w:r w:rsidRPr="00046F35">
        <w:rPr>
          <w:rFonts w:ascii="宋体" w:hAnsi="宋体" w:cs="宋体" w:hint="eastAsia"/>
          <w:color w:val="000000"/>
          <w:kern w:val="0"/>
          <w:sz w:val="24"/>
          <w:szCs w:val="24"/>
        </w:rPr>
        <w:t>允许学生通过</w:t>
      </w:r>
      <w:r w:rsidRPr="00046F35">
        <w:rPr>
          <w:rFonts w:ascii="宋体" w:hAnsi="宋体" w:cs="宋体"/>
          <w:color w:val="000000"/>
          <w:kern w:val="0"/>
          <w:sz w:val="24"/>
          <w:szCs w:val="24"/>
        </w:rPr>
        <w:t>MOOC</w:t>
      </w:r>
      <w:r w:rsidRPr="00046F35">
        <w:rPr>
          <w:rFonts w:ascii="宋体" w:hAnsi="宋体" w:cs="宋体" w:hint="eastAsia"/>
          <w:color w:val="000000"/>
          <w:kern w:val="0"/>
          <w:sz w:val="24"/>
          <w:szCs w:val="24"/>
        </w:rPr>
        <w:t>等网络学习平台修读课程获得学分。</w:t>
      </w:r>
      <w:r w:rsidRPr="000A5982">
        <w:rPr>
          <w:rFonts w:ascii="宋体" w:hAnsi="宋体" w:cs="宋体" w:hint="eastAsia"/>
          <w:color w:val="000000"/>
          <w:kern w:val="0"/>
          <w:sz w:val="24"/>
          <w:szCs w:val="24"/>
        </w:rPr>
        <w:t>要进一步加强教学基础设施建设，不断改善教室、实验室、图书资料、现代教育技术条件、网络设施等相关教学条件，确保满足教学需要并正常运转，提高现有教学资源的使用效率。</w:t>
      </w:r>
    </w:p>
    <w:p w:rsidR="00086C1C" w:rsidRPr="00B662BC" w:rsidRDefault="00086C1C" w:rsidP="001E1B04">
      <w:pPr>
        <w:widowControl/>
        <w:spacing w:line="480" w:lineRule="exact"/>
        <w:ind w:firstLineChars="200" w:firstLine="482"/>
        <w:rPr>
          <w:rFonts w:ascii="宋体" w:cs="宋体"/>
          <w:b/>
          <w:color w:val="000000"/>
          <w:kern w:val="0"/>
          <w:sz w:val="24"/>
          <w:szCs w:val="24"/>
        </w:rPr>
      </w:pPr>
      <w:r w:rsidRPr="00B662BC">
        <w:rPr>
          <w:rFonts w:ascii="宋体" w:hAnsi="宋体" w:cs="宋体"/>
          <w:b/>
          <w:color w:val="000000"/>
          <w:kern w:val="0"/>
          <w:sz w:val="24"/>
          <w:szCs w:val="24"/>
        </w:rPr>
        <w:t>(</w:t>
      </w:r>
      <w:r w:rsidRPr="00B662BC">
        <w:rPr>
          <w:rFonts w:ascii="宋体" w:hAnsi="宋体" w:cs="宋体" w:hint="eastAsia"/>
          <w:b/>
          <w:color w:val="000000"/>
          <w:kern w:val="0"/>
          <w:sz w:val="24"/>
          <w:szCs w:val="24"/>
        </w:rPr>
        <w:t>四</w:t>
      </w:r>
      <w:r w:rsidRPr="00B662BC">
        <w:rPr>
          <w:rFonts w:ascii="宋体" w:hAnsi="宋体" w:cs="宋体"/>
          <w:b/>
          <w:color w:val="000000"/>
          <w:kern w:val="0"/>
          <w:sz w:val="24"/>
          <w:szCs w:val="24"/>
        </w:rPr>
        <w:t>)</w:t>
      </w:r>
      <w:r w:rsidRPr="00B662BC">
        <w:rPr>
          <w:rFonts w:ascii="宋体" w:hAnsi="宋体" w:cs="宋体" w:hint="eastAsia"/>
          <w:b/>
          <w:color w:val="000000"/>
          <w:kern w:val="0"/>
          <w:sz w:val="24"/>
          <w:szCs w:val="24"/>
        </w:rPr>
        <w:t>改进教学方法</w:t>
      </w:r>
    </w:p>
    <w:p w:rsidR="00086C1C" w:rsidRPr="00B662BC" w:rsidRDefault="00086C1C" w:rsidP="001E1B04">
      <w:pPr>
        <w:widowControl/>
        <w:spacing w:line="480" w:lineRule="exact"/>
        <w:ind w:firstLineChars="200" w:firstLine="480"/>
        <w:rPr>
          <w:rFonts w:ascii="宋体" w:cs="宋体"/>
          <w:color w:val="000000"/>
          <w:kern w:val="0"/>
          <w:sz w:val="24"/>
          <w:szCs w:val="24"/>
        </w:rPr>
      </w:pPr>
      <w:r w:rsidRPr="00B662BC">
        <w:rPr>
          <w:rFonts w:ascii="宋体" w:hAnsi="宋体" w:cs="宋体"/>
          <w:color w:val="000000"/>
          <w:kern w:val="0"/>
          <w:sz w:val="24"/>
          <w:szCs w:val="24"/>
        </w:rPr>
        <w:t>1.</w:t>
      </w:r>
      <w:r w:rsidRPr="00B662BC">
        <w:rPr>
          <w:rFonts w:ascii="宋体" w:hAnsi="宋体" w:cs="宋体" w:hint="eastAsia"/>
          <w:color w:val="000000"/>
          <w:kern w:val="0"/>
          <w:sz w:val="24"/>
          <w:szCs w:val="24"/>
        </w:rPr>
        <w:t>加强参与式教学。规范和细化教学过程的内容和环节，鼓励和引导学生积极参与其中，主动学习、自觉学习，认真完成各项学习任务。加强对学生学习效果的过程性考核，形成课程学习总成绩主要由平时成绩决定的机制，平时成绩占总成绩的比重一般不低于</w:t>
      </w:r>
      <w:r w:rsidRPr="00B662BC">
        <w:rPr>
          <w:rFonts w:ascii="宋体" w:hAnsi="宋体" w:cs="宋体"/>
          <w:color w:val="000000"/>
          <w:kern w:val="0"/>
          <w:sz w:val="24"/>
          <w:szCs w:val="24"/>
        </w:rPr>
        <w:t>60%</w:t>
      </w:r>
      <w:r w:rsidRPr="00B662BC">
        <w:rPr>
          <w:rFonts w:ascii="宋体" w:hAnsi="宋体" w:cs="宋体" w:hint="eastAsia"/>
          <w:color w:val="000000"/>
          <w:kern w:val="0"/>
          <w:sz w:val="24"/>
          <w:szCs w:val="24"/>
        </w:rPr>
        <w:t>。</w:t>
      </w:r>
    </w:p>
    <w:p w:rsidR="00086C1C" w:rsidRPr="00B662BC" w:rsidRDefault="00086C1C" w:rsidP="001E1B04">
      <w:pPr>
        <w:widowControl/>
        <w:spacing w:line="480" w:lineRule="exact"/>
        <w:ind w:firstLineChars="200" w:firstLine="480"/>
        <w:rPr>
          <w:rFonts w:ascii="宋体" w:cs="宋体"/>
          <w:color w:val="000000"/>
          <w:kern w:val="0"/>
          <w:sz w:val="24"/>
          <w:szCs w:val="24"/>
        </w:rPr>
      </w:pPr>
      <w:r w:rsidRPr="00B662BC">
        <w:rPr>
          <w:rFonts w:ascii="宋体" w:hAnsi="宋体" w:cs="宋体"/>
          <w:color w:val="000000"/>
          <w:kern w:val="0"/>
          <w:sz w:val="24"/>
          <w:szCs w:val="24"/>
        </w:rPr>
        <w:t>2.</w:t>
      </w:r>
      <w:r w:rsidRPr="00B662BC">
        <w:rPr>
          <w:rFonts w:ascii="宋体" w:hAnsi="宋体" w:cs="宋体" w:hint="eastAsia"/>
          <w:color w:val="000000"/>
          <w:kern w:val="0"/>
          <w:sz w:val="24"/>
          <w:szCs w:val="24"/>
        </w:rPr>
        <w:t>加强研究性教学。</w:t>
      </w:r>
      <w:r>
        <w:rPr>
          <w:rFonts w:ascii="宋体" w:hAnsi="宋体" w:cs="宋体" w:hint="eastAsia"/>
          <w:color w:val="000000"/>
          <w:kern w:val="0"/>
          <w:sz w:val="24"/>
          <w:szCs w:val="24"/>
        </w:rPr>
        <w:t>加强课程资源平台建设及慕课、网络在线课程资源建设，促进教师研究性教学和学生自主学习。</w:t>
      </w:r>
      <w:r w:rsidRPr="00B662BC">
        <w:rPr>
          <w:rFonts w:ascii="宋体" w:hAnsi="宋体" w:cs="宋体" w:hint="eastAsia"/>
          <w:color w:val="000000"/>
          <w:kern w:val="0"/>
          <w:sz w:val="24"/>
          <w:szCs w:val="24"/>
        </w:rPr>
        <w:t>教学过程中注重对学生人文精神和科学精神的培养；注重对学生的学术兴趣和批判性思维的培养；注重对学生科学研究方法的培养。鼓励教师（尤其是知名教授）吸纳优秀本科生参与课题研究；建立以研究生为主体的助教制度。</w:t>
      </w:r>
    </w:p>
    <w:p w:rsidR="00086C1C" w:rsidRDefault="00086C1C" w:rsidP="001E1B04">
      <w:pPr>
        <w:widowControl/>
        <w:spacing w:line="480" w:lineRule="exact"/>
        <w:ind w:firstLineChars="200" w:firstLine="480"/>
        <w:rPr>
          <w:rFonts w:ascii="宋体" w:cs="宋体"/>
          <w:color w:val="000000"/>
          <w:kern w:val="0"/>
          <w:sz w:val="24"/>
          <w:szCs w:val="24"/>
        </w:rPr>
      </w:pPr>
      <w:r w:rsidRPr="00B662BC">
        <w:rPr>
          <w:rFonts w:ascii="宋体" w:hAnsi="宋体" w:cs="宋体"/>
          <w:color w:val="000000"/>
          <w:kern w:val="0"/>
          <w:sz w:val="24"/>
          <w:szCs w:val="24"/>
        </w:rPr>
        <w:t>3.</w:t>
      </w:r>
      <w:r w:rsidRPr="00B662BC">
        <w:rPr>
          <w:rFonts w:ascii="宋体" w:hAnsi="宋体" w:cs="宋体" w:hint="eastAsia"/>
          <w:color w:val="000000"/>
          <w:kern w:val="0"/>
          <w:sz w:val="24"/>
          <w:szCs w:val="24"/>
        </w:rPr>
        <w:t>加强实践性教学。坚持理论教学与实践教学相结合的原则，强化教学过程的实践性环节，提高学生分析问题和解决问题的能力。加强专业实验室建设；加强境内外实习基地建设；鼓励学生参加各类实践创新能力竞赛活动。</w:t>
      </w:r>
    </w:p>
    <w:p w:rsidR="00086C1C" w:rsidRDefault="00086C1C" w:rsidP="002E2B39">
      <w:pPr>
        <w:widowControl/>
        <w:spacing w:line="480" w:lineRule="exact"/>
        <w:ind w:firstLineChars="147" w:firstLine="354"/>
        <w:rPr>
          <w:rFonts w:ascii="宋体" w:cs="宋体"/>
          <w:b/>
          <w:color w:val="000000"/>
          <w:kern w:val="0"/>
          <w:sz w:val="24"/>
          <w:szCs w:val="24"/>
        </w:rPr>
      </w:pPr>
      <w:r>
        <w:rPr>
          <w:rFonts w:ascii="宋体" w:hAnsi="宋体" w:cs="宋体" w:hint="eastAsia"/>
          <w:b/>
          <w:color w:val="000000"/>
          <w:kern w:val="0"/>
          <w:sz w:val="24"/>
          <w:szCs w:val="24"/>
        </w:rPr>
        <w:t>（五）实施“</w:t>
      </w:r>
      <w:r>
        <w:rPr>
          <w:rFonts w:ascii="宋体" w:hAnsi="宋体" w:cs="宋体"/>
          <w:b/>
          <w:color w:val="000000"/>
          <w:kern w:val="0"/>
          <w:sz w:val="24"/>
          <w:szCs w:val="24"/>
        </w:rPr>
        <w:t>17+17+</w:t>
      </w:r>
      <w:smartTag w:uri="urn:schemas-microsoft-com:office:smarttags" w:element="chmetcnv">
        <w:smartTagPr>
          <w:attr w:name="TCSC" w:val="0"/>
          <w:attr w:name="NumberType" w:val="1"/>
          <w:attr w:name="Negative" w:val="False"/>
          <w:attr w:name="HasSpace" w:val="False"/>
          <w:attr w:name="SourceValue" w:val="4"/>
          <w:attr w:name="UnitName" w:val="”"/>
        </w:smartTagPr>
        <w:r>
          <w:rPr>
            <w:rFonts w:ascii="宋体" w:hAnsi="宋体" w:cs="宋体"/>
            <w:b/>
            <w:color w:val="000000"/>
            <w:kern w:val="0"/>
            <w:sz w:val="24"/>
            <w:szCs w:val="24"/>
          </w:rPr>
          <w:t>4</w:t>
        </w:r>
        <w:r>
          <w:rPr>
            <w:rFonts w:ascii="宋体" w:hAnsi="宋体" w:cs="宋体" w:hint="eastAsia"/>
            <w:b/>
            <w:color w:val="000000"/>
            <w:kern w:val="0"/>
            <w:sz w:val="24"/>
            <w:szCs w:val="24"/>
          </w:rPr>
          <w:t>”</w:t>
        </w:r>
      </w:smartTag>
      <w:r>
        <w:rPr>
          <w:rFonts w:ascii="宋体" w:hAnsi="宋体" w:cs="宋体" w:hint="eastAsia"/>
          <w:b/>
          <w:color w:val="000000"/>
          <w:kern w:val="0"/>
          <w:sz w:val="24"/>
          <w:szCs w:val="24"/>
        </w:rPr>
        <w:t>三学期制</w:t>
      </w:r>
    </w:p>
    <w:p w:rsidR="00086C1C" w:rsidRPr="002E2B39" w:rsidRDefault="00086C1C" w:rsidP="002E2B39">
      <w:pPr>
        <w:widowControl/>
        <w:spacing w:line="480" w:lineRule="exact"/>
        <w:ind w:firstLineChars="200" w:firstLine="480"/>
        <w:rPr>
          <w:rFonts w:ascii="宋体" w:cs="宋体"/>
          <w:color w:val="000000"/>
          <w:kern w:val="0"/>
          <w:sz w:val="24"/>
          <w:szCs w:val="24"/>
        </w:rPr>
      </w:pPr>
      <w:r>
        <w:rPr>
          <w:rFonts w:ascii="宋体" w:hAnsi="宋体" w:cs="宋体" w:hint="eastAsia"/>
          <w:color w:val="000000"/>
          <w:kern w:val="0"/>
          <w:sz w:val="24"/>
          <w:szCs w:val="24"/>
        </w:rPr>
        <w:t>实施学分制改革，在给予学生更多的学习自主权的同时，导致课程资源需求量增加，学生选课复杂性和难度增加。需要实施短学期制，给因冲突无法选到拟选课的学生更多的选课机会。</w:t>
      </w:r>
    </w:p>
    <w:p w:rsidR="00086C1C" w:rsidRPr="00B662BC" w:rsidRDefault="00086C1C" w:rsidP="001E1B04">
      <w:pPr>
        <w:widowControl/>
        <w:spacing w:line="480" w:lineRule="exact"/>
        <w:ind w:firstLineChars="200" w:firstLine="482"/>
        <w:rPr>
          <w:rFonts w:ascii="宋体" w:cs="宋体"/>
          <w:b/>
          <w:color w:val="000000"/>
          <w:kern w:val="0"/>
          <w:sz w:val="24"/>
          <w:szCs w:val="24"/>
        </w:rPr>
      </w:pPr>
      <w:r w:rsidRPr="00B662BC">
        <w:rPr>
          <w:rFonts w:ascii="宋体" w:hAnsi="宋体" w:cs="宋体"/>
          <w:b/>
          <w:color w:val="000000"/>
          <w:kern w:val="0"/>
          <w:sz w:val="24"/>
          <w:szCs w:val="24"/>
        </w:rPr>
        <w:t>(</w:t>
      </w:r>
      <w:r>
        <w:rPr>
          <w:rFonts w:ascii="宋体" w:hAnsi="宋体" w:cs="宋体" w:hint="eastAsia"/>
          <w:b/>
          <w:color w:val="000000"/>
          <w:kern w:val="0"/>
          <w:sz w:val="24"/>
          <w:szCs w:val="24"/>
        </w:rPr>
        <w:t>六</w:t>
      </w:r>
      <w:r w:rsidRPr="00B662BC">
        <w:rPr>
          <w:rFonts w:ascii="宋体" w:hAnsi="宋体" w:cs="宋体"/>
          <w:b/>
          <w:color w:val="000000"/>
          <w:kern w:val="0"/>
          <w:sz w:val="24"/>
          <w:szCs w:val="24"/>
        </w:rPr>
        <w:t xml:space="preserve">) </w:t>
      </w:r>
      <w:r w:rsidRPr="00B662BC">
        <w:rPr>
          <w:rFonts w:ascii="宋体" w:hAnsi="宋体" w:cs="宋体" w:hint="eastAsia"/>
          <w:b/>
          <w:color w:val="000000"/>
          <w:kern w:val="0"/>
          <w:sz w:val="24"/>
          <w:szCs w:val="24"/>
        </w:rPr>
        <w:t>完善管理</w:t>
      </w:r>
      <w:r>
        <w:rPr>
          <w:rFonts w:ascii="宋体" w:hAnsi="宋体" w:cs="宋体" w:hint="eastAsia"/>
          <w:b/>
          <w:color w:val="000000"/>
          <w:kern w:val="0"/>
          <w:sz w:val="24"/>
          <w:szCs w:val="24"/>
        </w:rPr>
        <w:t>及服务</w:t>
      </w:r>
      <w:r w:rsidRPr="00B662BC">
        <w:rPr>
          <w:rFonts w:ascii="宋体" w:hAnsi="宋体" w:cs="宋体" w:hint="eastAsia"/>
          <w:b/>
          <w:color w:val="000000"/>
          <w:kern w:val="0"/>
          <w:sz w:val="24"/>
          <w:szCs w:val="24"/>
        </w:rPr>
        <w:t>体系</w:t>
      </w:r>
    </w:p>
    <w:p w:rsidR="00086C1C" w:rsidRPr="005D27D4" w:rsidRDefault="00086C1C" w:rsidP="001E1B04">
      <w:pPr>
        <w:autoSpaceDE w:val="0"/>
        <w:autoSpaceDN w:val="0"/>
        <w:adjustRightInd w:val="0"/>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1.</w:t>
      </w:r>
      <w:r w:rsidRPr="000A5982">
        <w:rPr>
          <w:rFonts w:ascii="宋体" w:hAnsi="宋体" w:cs="宋体" w:hint="eastAsia"/>
          <w:color w:val="000000"/>
          <w:kern w:val="0"/>
          <w:sz w:val="24"/>
          <w:szCs w:val="24"/>
        </w:rPr>
        <w:t>为配合学分制教学管理制度的实施，应对现</w:t>
      </w:r>
      <w:r w:rsidRPr="005D27D4">
        <w:rPr>
          <w:rFonts w:ascii="宋体" w:hAnsi="宋体" w:cs="宋体" w:hint="eastAsia"/>
          <w:color w:val="000000"/>
          <w:kern w:val="0"/>
          <w:sz w:val="24"/>
          <w:szCs w:val="24"/>
        </w:rPr>
        <w:t>有的教学管理机构和工作职责进行适度调整，进一步明确界定校、院两级的管理职责，在教务处设立注册选课中心，统一管理学生的注册与选课工作。建立校院两级学生学业支持中心，对学生的思想、学习和发展提供指导和支持。</w:t>
      </w:r>
    </w:p>
    <w:p w:rsidR="00086C1C" w:rsidRPr="005D27D4" w:rsidRDefault="00086C1C" w:rsidP="001E1B04">
      <w:pPr>
        <w:autoSpaceDE w:val="0"/>
        <w:autoSpaceDN w:val="0"/>
        <w:adjustRightInd w:val="0"/>
        <w:spacing w:line="480" w:lineRule="exact"/>
        <w:ind w:firstLineChars="200" w:firstLine="480"/>
        <w:rPr>
          <w:rFonts w:ascii="宋体" w:cs="宋体"/>
          <w:color w:val="000000"/>
          <w:kern w:val="0"/>
          <w:sz w:val="24"/>
          <w:szCs w:val="24"/>
        </w:rPr>
      </w:pPr>
      <w:r w:rsidRPr="005D27D4">
        <w:rPr>
          <w:rFonts w:ascii="宋体" w:hAnsi="宋体" w:cs="宋体"/>
          <w:color w:val="000000"/>
          <w:kern w:val="0"/>
          <w:sz w:val="24"/>
          <w:szCs w:val="24"/>
        </w:rPr>
        <w:t>2.</w:t>
      </w:r>
      <w:r w:rsidRPr="005D27D4">
        <w:rPr>
          <w:rFonts w:ascii="宋体" w:hAnsi="宋体" w:cs="宋体" w:hint="eastAsia"/>
          <w:color w:val="000000"/>
          <w:kern w:val="0"/>
          <w:sz w:val="24"/>
          <w:szCs w:val="24"/>
        </w:rPr>
        <w:t>加快引进和开发以教学计划管理、学籍成绩管理、教学资源管理、排课选课管理、信息检索查询等为主要内容的学分制综合教务管理系统；引进和开发包括课程建设、展示及网络教学功能的课程中心；引进和开发网络考试平台及题库系统。</w:t>
      </w:r>
      <w:bookmarkStart w:id="0" w:name="_GoBack"/>
      <w:bookmarkEnd w:id="0"/>
    </w:p>
    <w:p w:rsidR="00086C1C" w:rsidRDefault="00086C1C" w:rsidP="001E1B04">
      <w:pPr>
        <w:autoSpaceDE w:val="0"/>
        <w:autoSpaceDN w:val="0"/>
        <w:adjustRightInd w:val="0"/>
        <w:spacing w:line="480" w:lineRule="exact"/>
        <w:ind w:firstLineChars="200" w:firstLine="480"/>
      </w:pPr>
      <w:r w:rsidRPr="005D27D4">
        <w:rPr>
          <w:rFonts w:ascii="宋体" w:hAnsi="宋体" w:cs="宋体"/>
          <w:color w:val="000000"/>
          <w:kern w:val="0"/>
          <w:sz w:val="24"/>
          <w:szCs w:val="24"/>
        </w:rPr>
        <w:t>3.</w:t>
      </w:r>
      <w:r w:rsidRPr="005D27D4">
        <w:rPr>
          <w:rFonts w:ascii="宋体" w:hAnsi="宋体" w:cs="宋体" w:hint="eastAsia"/>
          <w:color w:val="000000"/>
          <w:kern w:val="0"/>
          <w:sz w:val="24"/>
          <w:szCs w:val="24"/>
        </w:rPr>
        <w:t>建立和完善与学分制改革相配套的规章制度。主要包括广东</w:t>
      </w:r>
      <w:r>
        <w:rPr>
          <w:rFonts w:ascii="宋体" w:hAnsi="宋体" w:cs="宋体" w:hint="eastAsia"/>
          <w:color w:val="000000"/>
          <w:kern w:val="0"/>
          <w:sz w:val="24"/>
          <w:szCs w:val="24"/>
        </w:rPr>
        <w:t>海洋大学</w:t>
      </w:r>
      <w:r w:rsidRPr="000A5982">
        <w:rPr>
          <w:rFonts w:ascii="宋体" w:hAnsi="宋体" w:cs="宋体" w:hint="eastAsia"/>
          <w:color w:val="000000"/>
          <w:kern w:val="0"/>
          <w:sz w:val="24"/>
          <w:szCs w:val="24"/>
        </w:rPr>
        <w:t>学分制改革实施方案、</w:t>
      </w:r>
      <w:r>
        <w:rPr>
          <w:rFonts w:ascii="宋体" w:hAnsi="宋体" w:cs="宋体" w:hint="eastAsia"/>
          <w:color w:val="000000"/>
          <w:kern w:val="0"/>
          <w:sz w:val="24"/>
          <w:szCs w:val="24"/>
        </w:rPr>
        <w:t>广东海洋大学</w:t>
      </w:r>
      <w:r w:rsidRPr="000A5982">
        <w:rPr>
          <w:rFonts w:ascii="宋体" w:hAnsi="宋体" w:cs="宋体" w:hint="eastAsia"/>
          <w:color w:val="000000"/>
          <w:kern w:val="0"/>
          <w:sz w:val="24"/>
          <w:szCs w:val="24"/>
        </w:rPr>
        <w:t>关于制订学分制</w:t>
      </w:r>
      <w:r w:rsidRPr="0094154D">
        <w:rPr>
          <w:rFonts w:ascii="宋体" w:hAnsi="宋体" w:cs="宋体" w:hint="eastAsia"/>
          <w:color w:val="000000"/>
          <w:kern w:val="0"/>
          <w:sz w:val="24"/>
          <w:szCs w:val="24"/>
        </w:rPr>
        <w:t>本科专业人才培养方案的指导意见</w:t>
      </w:r>
      <w:r>
        <w:rPr>
          <w:rFonts w:ascii="宋体" w:hAnsi="宋体" w:cs="宋体" w:hint="eastAsia"/>
          <w:color w:val="000000"/>
          <w:kern w:val="0"/>
          <w:sz w:val="24"/>
          <w:szCs w:val="24"/>
        </w:rPr>
        <w:t>、广东海洋大学全日制</w:t>
      </w:r>
      <w:r w:rsidRPr="000A5982">
        <w:rPr>
          <w:rFonts w:ascii="宋体" w:hAnsi="宋体" w:cs="宋体" w:hint="eastAsia"/>
          <w:color w:val="000000"/>
          <w:kern w:val="0"/>
          <w:sz w:val="24"/>
          <w:szCs w:val="24"/>
        </w:rPr>
        <w:t>本科生学分制学籍管理规定、</w:t>
      </w:r>
      <w:r w:rsidRPr="0094154D">
        <w:rPr>
          <w:rFonts w:ascii="宋体" w:hAnsi="宋体" w:cs="宋体" w:hint="eastAsia"/>
          <w:color w:val="000000"/>
          <w:kern w:val="0"/>
          <w:sz w:val="24"/>
          <w:szCs w:val="24"/>
        </w:rPr>
        <w:t>广东海洋大学全日制本科生转专业规定、</w:t>
      </w:r>
      <w:r>
        <w:rPr>
          <w:rFonts w:ascii="宋体" w:hAnsi="宋体" w:cs="宋体" w:hint="eastAsia"/>
          <w:color w:val="000000"/>
          <w:kern w:val="0"/>
          <w:sz w:val="24"/>
          <w:szCs w:val="24"/>
        </w:rPr>
        <w:t>广东海洋大学全日制</w:t>
      </w:r>
      <w:r w:rsidRPr="000A5982">
        <w:rPr>
          <w:rFonts w:ascii="宋体" w:hAnsi="宋体" w:cs="宋体" w:hint="eastAsia"/>
          <w:color w:val="000000"/>
          <w:kern w:val="0"/>
          <w:sz w:val="24"/>
          <w:szCs w:val="24"/>
        </w:rPr>
        <w:t>本科毕业生学士学位授予</w:t>
      </w:r>
      <w:r>
        <w:rPr>
          <w:rFonts w:ascii="宋体" w:hAnsi="宋体" w:cs="宋体" w:hint="eastAsia"/>
          <w:color w:val="000000"/>
          <w:kern w:val="0"/>
          <w:sz w:val="24"/>
          <w:szCs w:val="24"/>
        </w:rPr>
        <w:t>规定</w:t>
      </w:r>
      <w:r w:rsidRPr="000A5982">
        <w:rPr>
          <w:rFonts w:ascii="宋体" w:hAnsi="宋体" w:cs="宋体" w:hint="eastAsia"/>
          <w:color w:val="000000"/>
          <w:kern w:val="0"/>
          <w:sz w:val="24"/>
          <w:szCs w:val="24"/>
        </w:rPr>
        <w:t>、</w:t>
      </w:r>
      <w:r>
        <w:rPr>
          <w:rFonts w:ascii="宋体" w:hAnsi="宋体" w:cs="宋体" w:hint="eastAsia"/>
          <w:color w:val="000000"/>
          <w:kern w:val="0"/>
          <w:sz w:val="24"/>
          <w:szCs w:val="24"/>
        </w:rPr>
        <w:t>广东海洋大学全日制</w:t>
      </w:r>
      <w:r w:rsidRPr="000A5982">
        <w:rPr>
          <w:rFonts w:ascii="宋体" w:hAnsi="宋体" w:cs="宋体" w:hint="eastAsia"/>
          <w:color w:val="000000"/>
          <w:kern w:val="0"/>
          <w:sz w:val="24"/>
          <w:szCs w:val="24"/>
        </w:rPr>
        <w:t>本科生学分制选课管理办法、</w:t>
      </w:r>
      <w:r w:rsidRPr="00A108D7">
        <w:rPr>
          <w:rFonts w:ascii="宋体" w:hAnsi="宋体" w:cs="宋体" w:hint="eastAsia"/>
          <w:color w:val="000000"/>
          <w:kern w:val="0"/>
          <w:sz w:val="24"/>
          <w:szCs w:val="24"/>
        </w:rPr>
        <w:t>广东海洋大学课程考核管理规定</w:t>
      </w:r>
      <w:r>
        <w:rPr>
          <w:rFonts w:ascii="宋体" w:hAnsi="宋体" w:cs="宋体" w:hint="eastAsia"/>
          <w:color w:val="000000"/>
          <w:kern w:val="0"/>
          <w:sz w:val="24"/>
          <w:szCs w:val="24"/>
        </w:rPr>
        <w:t>、</w:t>
      </w:r>
      <w:r w:rsidRPr="0094154D">
        <w:rPr>
          <w:rFonts w:ascii="宋体" w:hAnsi="宋体" w:cs="宋体" w:hint="eastAsia"/>
          <w:color w:val="000000"/>
          <w:kern w:val="0"/>
          <w:sz w:val="24"/>
          <w:szCs w:val="24"/>
        </w:rPr>
        <w:t>广东海洋大学全日制本科生校外课程学分认定管理办法、广东海洋大学全日制本科生导师制实施办法</w:t>
      </w:r>
      <w:r w:rsidRPr="000A5982">
        <w:rPr>
          <w:rFonts w:ascii="宋体" w:hAnsi="宋体" w:cs="宋体" w:hint="eastAsia"/>
          <w:color w:val="000000"/>
          <w:kern w:val="0"/>
          <w:sz w:val="24"/>
          <w:szCs w:val="24"/>
        </w:rPr>
        <w:t>、</w:t>
      </w:r>
      <w:r w:rsidRPr="0094154D">
        <w:rPr>
          <w:rFonts w:ascii="宋体" w:hAnsi="宋体" w:cs="宋体" w:hint="eastAsia"/>
          <w:color w:val="000000"/>
          <w:kern w:val="0"/>
          <w:sz w:val="24"/>
          <w:szCs w:val="24"/>
        </w:rPr>
        <w:t>广东海洋大学全日制本科生学业预警管理规定</w:t>
      </w:r>
      <w:r>
        <w:rPr>
          <w:rFonts w:ascii="宋体" w:hAnsi="宋体" w:cs="宋体" w:hint="eastAsia"/>
          <w:color w:val="000000"/>
          <w:kern w:val="0"/>
          <w:sz w:val="24"/>
          <w:szCs w:val="24"/>
        </w:rPr>
        <w:t>、</w:t>
      </w:r>
      <w:r w:rsidRPr="0094154D">
        <w:rPr>
          <w:rFonts w:ascii="宋体" w:hAnsi="宋体" w:cs="宋体" w:hint="eastAsia"/>
          <w:color w:val="000000"/>
          <w:kern w:val="0"/>
          <w:sz w:val="24"/>
          <w:szCs w:val="24"/>
        </w:rPr>
        <w:t>广东海洋大学全日制本科生学分制收费管理办法</w:t>
      </w:r>
      <w:r w:rsidRPr="000A5982">
        <w:rPr>
          <w:rFonts w:ascii="宋体" w:hAnsi="宋体" w:cs="宋体" w:hint="eastAsia"/>
          <w:color w:val="000000"/>
          <w:kern w:val="0"/>
          <w:sz w:val="24"/>
          <w:szCs w:val="24"/>
        </w:rPr>
        <w:t>、</w:t>
      </w:r>
      <w:r>
        <w:rPr>
          <w:rFonts w:ascii="宋体" w:hAnsi="宋体" w:cs="宋体" w:hint="eastAsia"/>
          <w:color w:val="000000"/>
          <w:kern w:val="0"/>
          <w:sz w:val="24"/>
          <w:szCs w:val="24"/>
        </w:rPr>
        <w:t>修订教师考核、教学工作量核算与津贴发放管理办法和</w:t>
      </w:r>
      <w:r w:rsidRPr="000A5982">
        <w:rPr>
          <w:rFonts w:ascii="宋体" w:hAnsi="宋体" w:cs="宋体" w:hint="eastAsia"/>
          <w:color w:val="000000"/>
          <w:kern w:val="0"/>
          <w:sz w:val="24"/>
          <w:szCs w:val="24"/>
        </w:rPr>
        <w:t>学生管理工作方面的制度等，确保学分制改革的顺利实施。</w:t>
      </w:r>
    </w:p>
    <w:p w:rsidR="00086C1C" w:rsidRDefault="00086C1C" w:rsidP="001E1B04">
      <w:pPr>
        <w:autoSpaceDE w:val="0"/>
        <w:autoSpaceDN w:val="0"/>
        <w:adjustRightInd w:val="0"/>
        <w:spacing w:line="480" w:lineRule="exact"/>
        <w:ind w:firstLineChars="200" w:firstLine="480"/>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强化</w:t>
      </w:r>
      <w:r w:rsidRPr="00046F35">
        <w:rPr>
          <w:rFonts w:ascii="宋体" w:hAnsi="宋体" w:cs="宋体" w:hint="eastAsia"/>
          <w:color w:val="000000"/>
          <w:kern w:val="0"/>
          <w:sz w:val="24"/>
          <w:szCs w:val="24"/>
        </w:rPr>
        <w:t>后勤</w:t>
      </w:r>
      <w:r>
        <w:rPr>
          <w:rFonts w:ascii="宋体" w:hAnsi="宋体" w:cs="宋体" w:hint="eastAsia"/>
          <w:color w:val="000000"/>
          <w:kern w:val="0"/>
          <w:sz w:val="24"/>
          <w:szCs w:val="24"/>
        </w:rPr>
        <w:t>服务</w:t>
      </w:r>
      <w:r w:rsidRPr="00046F35">
        <w:rPr>
          <w:rFonts w:ascii="宋体" w:hAnsi="宋体" w:cs="宋体" w:hint="eastAsia"/>
          <w:color w:val="000000"/>
          <w:kern w:val="0"/>
          <w:sz w:val="24"/>
          <w:szCs w:val="24"/>
        </w:rPr>
        <w:t>。实行学分制后，学生在食宿、听课、作息等方面的差异性和不稳定性对学校的宿舍容量、课室使用、图书馆和实验室开放、饮食供应等都提出了新的要求。做好</w:t>
      </w:r>
      <w:r>
        <w:rPr>
          <w:rFonts w:ascii="宋体" w:hAnsi="宋体" w:cs="宋体" w:hint="eastAsia"/>
          <w:color w:val="000000"/>
          <w:kern w:val="0"/>
          <w:sz w:val="24"/>
          <w:szCs w:val="24"/>
        </w:rPr>
        <w:t>教室需求量和</w:t>
      </w:r>
      <w:r w:rsidRPr="00046F35">
        <w:rPr>
          <w:rFonts w:ascii="宋体" w:hAnsi="宋体" w:cs="宋体" w:hint="eastAsia"/>
          <w:color w:val="000000"/>
          <w:kern w:val="0"/>
          <w:sz w:val="24"/>
          <w:szCs w:val="24"/>
        </w:rPr>
        <w:t>学生宿舍容量预测，</w:t>
      </w:r>
      <w:r>
        <w:rPr>
          <w:rFonts w:ascii="宋体" w:hAnsi="宋体" w:cs="宋体" w:hint="eastAsia"/>
          <w:color w:val="000000"/>
          <w:kern w:val="0"/>
          <w:sz w:val="24"/>
          <w:szCs w:val="24"/>
        </w:rPr>
        <w:t>尤其要</w:t>
      </w:r>
      <w:r w:rsidRPr="00046F35">
        <w:rPr>
          <w:rFonts w:ascii="宋体" w:hAnsi="宋体" w:cs="宋体" w:hint="eastAsia"/>
          <w:color w:val="000000"/>
          <w:kern w:val="0"/>
          <w:sz w:val="24"/>
          <w:szCs w:val="24"/>
        </w:rPr>
        <w:t>为延期毕业的学生住宿保留空间</w:t>
      </w:r>
      <w:r>
        <w:rPr>
          <w:rFonts w:ascii="宋体" w:hAnsi="宋体" w:cs="宋体" w:hint="eastAsia"/>
          <w:color w:val="000000"/>
          <w:kern w:val="0"/>
          <w:sz w:val="24"/>
          <w:szCs w:val="24"/>
        </w:rPr>
        <w:t>，确保教学正常运转</w:t>
      </w:r>
      <w:r w:rsidRPr="00046F35">
        <w:rPr>
          <w:rFonts w:ascii="宋体" w:hAnsi="宋体" w:cs="宋体" w:hint="eastAsia"/>
          <w:color w:val="000000"/>
          <w:kern w:val="0"/>
          <w:sz w:val="24"/>
          <w:szCs w:val="24"/>
        </w:rPr>
        <w:t>；</w:t>
      </w:r>
      <w:r>
        <w:rPr>
          <w:rFonts w:ascii="宋体" w:hAnsi="宋体" w:cs="宋体" w:hint="eastAsia"/>
          <w:color w:val="000000"/>
          <w:kern w:val="0"/>
          <w:sz w:val="24"/>
          <w:szCs w:val="24"/>
        </w:rPr>
        <w:t>按照三学期制</w:t>
      </w:r>
      <w:r w:rsidRPr="00046F35">
        <w:rPr>
          <w:rFonts w:ascii="宋体" w:hAnsi="宋体" w:cs="宋体" w:hint="eastAsia"/>
          <w:color w:val="000000"/>
          <w:kern w:val="0"/>
          <w:sz w:val="24"/>
          <w:szCs w:val="24"/>
        </w:rPr>
        <w:t>调整</w:t>
      </w:r>
      <w:r>
        <w:rPr>
          <w:rFonts w:ascii="宋体" w:hAnsi="宋体" w:cs="宋体" w:hint="eastAsia"/>
          <w:color w:val="000000"/>
          <w:kern w:val="0"/>
          <w:sz w:val="24"/>
          <w:szCs w:val="24"/>
        </w:rPr>
        <w:t>教学工作和实验室及后勤工作安排，优化</w:t>
      </w:r>
      <w:r w:rsidRPr="00046F35">
        <w:rPr>
          <w:rFonts w:ascii="宋体" w:hAnsi="宋体" w:cs="宋体" w:hint="eastAsia"/>
          <w:color w:val="000000"/>
          <w:kern w:val="0"/>
          <w:sz w:val="24"/>
          <w:szCs w:val="24"/>
        </w:rPr>
        <w:t>学校作息时间表，实行一天</w:t>
      </w:r>
      <w:r w:rsidRPr="00046F35">
        <w:rPr>
          <w:rFonts w:ascii="宋体" w:hAnsi="宋体" w:cs="宋体"/>
          <w:color w:val="000000"/>
          <w:kern w:val="0"/>
          <w:sz w:val="24"/>
          <w:szCs w:val="24"/>
        </w:rPr>
        <w:t>13</w:t>
      </w:r>
      <w:r w:rsidRPr="00046F35">
        <w:rPr>
          <w:rFonts w:ascii="宋体" w:hAnsi="宋体" w:cs="宋体" w:hint="eastAsia"/>
          <w:color w:val="000000"/>
          <w:kern w:val="0"/>
          <w:sz w:val="24"/>
          <w:szCs w:val="24"/>
        </w:rPr>
        <w:t>小时连续排课；适度延长图书馆、实验室和饮食供应的服务时间。</w:t>
      </w:r>
    </w:p>
    <w:p w:rsidR="00086C1C" w:rsidRPr="00046F35" w:rsidRDefault="00086C1C" w:rsidP="0056309E">
      <w:pPr>
        <w:autoSpaceDE w:val="0"/>
        <w:autoSpaceDN w:val="0"/>
        <w:adjustRightInd w:val="0"/>
        <w:spacing w:line="480" w:lineRule="exact"/>
        <w:ind w:firstLineChars="200" w:firstLine="480"/>
        <w:rPr>
          <w:rFonts w:ascii="宋体" w:cs="宋体"/>
          <w:color w:val="000000"/>
          <w:kern w:val="0"/>
          <w:sz w:val="24"/>
          <w:szCs w:val="24"/>
        </w:rPr>
      </w:pPr>
      <w:r w:rsidRPr="00DB615A">
        <w:rPr>
          <w:rFonts w:ascii="宋体" w:hAnsi="宋体" w:cs="宋体"/>
          <w:color w:val="000000"/>
          <w:kern w:val="0"/>
          <w:sz w:val="24"/>
          <w:szCs w:val="24"/>
        </w:rPr>
        <w:t>5.</w:t>
      </w:r>
      <w:r w:rsidRPr="00046F35">
        <w:rPr>
          <w:rFonts w:ascii="宋体" w:hAnsi="宋体" w:cs="宋体" w:hint="eastAsia"/>
          <w:color w:val="000000"/>
          <w:kern w:val="0"/>
          <w:sz w:val="24"/>
          <w:szCs w:val="24"/>
        </w:rPr>
        <w:t>加强教学质量监控</w:t>
      </w: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w:t>
      </w:r>
      <w:r w:rsidRPr="00046F35">
        <w:rPr>
          <w:rFonts w:ascii="宋体" w:hAnsi="宋体" w:cs="宋体" w:hint="eastAsia"/>
          <w:color w:val="000000"/>
          <w:kern w:val="0"/>
          <w:sz w:val="24"/>
          <w:szCs w:val="24"/>
        </w:rPr>
        <w:t>完善教学质量内部评价制度。完善由学生、</w:t>
      </w:r>
      <w:r>
        <w:rPr>
          <w:rFonts w:ascii="宋体" w:hAnsi="宋体" w:cs="宋体" w:hint="eastAsia"/>
          <w:color w:val="000000"/>
          <w:kern w:val="0"/>
          <w:sz w:val="24"/>
          <w:szCs w:val="24"/>
        </w:rPr>
        <w:t>同行</w:t>
      </w:r>
      <w:r w:rsidRPr="00046F35">
        <w:rPr>
          <w:rFonts w:ascii="宋体" w:hAnsi="宋体" w:cs="宋体" w:hint="eastAsia"/>
          <w:color w:val="000000"/>
          <w:kern w:val="0"/>
          <w:sz w:val="24"/>
          <w:szCs w:val="24"/>
        </w:rPr>
        <w:t>、</w:t>
      </w:r>
      <w:r>
        <w:rPr>
          <w:rFonts w:ascii="宋体" w:hAnsi="宋体" w:cs="宋体" w:hint="eastAsia"/>
          <w:color w:val="000000"/>
          <w:kern w:val="0"/>
          <w:sz w:val="24"/>
          <w:szCs w:val="24"/>
        </w:rPr>
        <w:t>督导、领导及</w:t>
      </w:r>
      <w:r w:rsidRPr="00046F35">
        <w:rPr>
          <w:rFonts w:ascii="宋体" w:hAnsi="宋体" w:cs="宋体" w:hint="eastAsia"/>
          <w:color w:val="000000"/>
          <w:kern w:val="0"/>
          <w:sz w:val="24"/>
          <w:szCs w:val="24"/>
        </w:rPr>
        <w:t>专家学者组成的综合教学评价制度；</w:t>
      </w:r>
      <w:r>
        <w:rPr>
          <w:rFonts w:ascii="宋体" w:hAnsi="宋体" w:cs="宋体" w:hint="eastAsia"/>
          <w:color w:val="000000"/>
          <w:kern w:val="0"/>
          <w:sz w:val="24"/>
          <w:szCs w:val="24"/>
        </w:rPr>
        <w:t>进一步完善</w:t>
      </w:r>
      <w:r w:rsidRPr="00046F35">
        <w:rPr>
          <w:rFonts w:ascii="宋体" w:hAnsi="宋体" w:cs="宋体" w:hint="eastAsia"/>
          <w:color w:val="000000"/>
          <w:kern w:val="0"/>
          <w:sz w:val="24"/>
          <w:szCs w:val="24"/>
        </w:rPr>
        <w:t>“</w:t>
      </w:r>
      <w:r>
        <w:rPr>
          <w:rFonts w:ascii="宋体" w:hAnsi="宋体" w:cs="宋体" w:hint="eastAsia"/>
          <w:kern w:val="0"/>
          <w:sz w:val="26"/>
          <w:szCs w:val="26"/>
        </w:rPr>
        <w:t>总体评价和开放评价</w:t>
      </w:r>
      <w:r w:rsidRPr="00046F35">
        <w:rPr>
          <w:rFonts w:ascii="宋体" w:hAnsi="宋体" w:cs="宋体" w:hint="eastAsia"/>
          <w:color w:val="000000"/>
          <w:kern w:val="0"/>
          <w:sz w:val="24"/>
          <w:szCs w:val="24"/>
        </w:rPr>
        <w:t>”的学生评教制度；实行督导听课，发挥教学督导员的教学监督作用；落实领导听课和同行听课制度；完善课程教材、考试试卷及毕业论文（设计</w:t>
      </w:r>
      <w:r>
        <w:rPr>
          <w:rFonts w:ascii="宋体" w:hAnsi="宋体" w:cs="宋体" w:hint="eastAsia"/>
          <w:color w:val="000000"/>
          <w:kern w:val="0"/>
          <w:sz w:val="24"/>
          <w:szCs w:val="24"/>
        </w:rPr>
        <w:t>）</w:t>
      </w:r>
      <w:r w:rsidRPr="00046F35">
        <w:rPr>
          <w:rFonts w:ascii="宋体" w:hAnsi="宋体" w:cs="宋体" w:hint="eastAsia"/>
          <w:color w:val="000000"/>
          <w:kern w:val="0"/>
          <w:sz w:val="24"/>
          <w:szCs w:val="24"/>
        </w:rPr>
        <w:t>评估制度；开展学情调查，及时了解学生的学习状态和效果；完善学生教学信息员制度。</w:t>
      </w: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w:t>
      </w:r>
      <w:r w:rsidRPr="00046F35">
        <w:rPr>
          <w:rFonts w:ascii="宋体" w:hAnsi="宋体" w:cs="宋体" w:hint="eastAsia"/>
          <w:color w:val="000000"/>
          <w:kern w:val="0"/>
          <w:sz w:val="24"/>
          <w:szCs w:val="24"/>
        </w:rPr>
        <w:t>建立教学质量外部评价制度。委托外部评价机构或聘请校外专家学者对包括学科专业建设、课程建设、培养方案、考试试卷、毕业论文（设计</w:t>
      </w:r>
      <w:r>
        <w:rPr>
          <w:rFonts w:ascii="宋体" w:hAnsi="宋体" w:cs="宋体" w:hint="eastAsia"/>
          <w:color w:val="000000"/>
          <w:kern w:val="0"/>
          <w:sz w:val="24"/>
          <w:szCs w:val="24"/>
        </w:rPr>
        <w:t>）</w:t>
      </w:r>
      <w:r w:rsidRPr="00046F35">
        <w:rPr>
          <w:rFonts w:ascii="宋体" w:hAnsi="宋体" w:cs="宋体" w:hint="eastAsia"/>
          <w:color w:val="000000"/>
          <w:kern w:val="0"/>
          <w:sz w:val="24"/>
          <w:szCs w:val="24"/>
        </w:rPr>
        <w:t>等主要培养环节的质量进行评价；委托外部评价机构对毕业生就业状况进行评价。</w:t>
      </w:r>
    </w:p>
    <w:sectPr w:rsidR="00086C1C" w:rsidRPr="00046F35" w:rsidSect="0051365B">
      <w:headerReference w:type="default" r:id="rId6"/>
      <w:footerReference w:type="default" r:id="rId7"/>
      <w:pgSz w:w="11906" w:h="16838" w:code="9"/>
      <w:pgMar w:top="1474" w:right="1701" w:bottom="1361" w:left="1701"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C1C" w:rsidRDefault="00086C1C">
      <w:r>
        <w:separator/>
      </w:r>
    </w:p>
  </w:endnote>
  <w:endnote w:type="continuationSeparator" w:id="0">
    <w:p w:rsidR="00086C1C" w:rsidRDefault="00086C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C1C" w:rsidRDefault="00086C1C">
    <w:pPr>
      <w:pStyle w:val="Footer"/>
      <w:jc w:val="center"/>
    </w:pPr>
    <w:fldSimple w:instr="PAGE   \* MERGEFORMAT">
      <w:r w:rsidRPr="00B95042">
        <w:rPr>
          <w:noProof/>
          <w:lang w:val="zh-CN"/>
        </w:rPr>
        <w:t>9</w:t>
      </w:r>
    </w:fldSimple>
  </w:p>
  <w:p w:rsidR="00086C1C" w:rsidRDefault="00086C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C1C" w:rsidRDefault="00086C1C">
      <w:r>
        <w:separator/>
      </w:r>
    </w:p>
  </w:footnote>
  <w:footnote w:type="continuationSeparator" w:id="0">
    <w:p w:rsidR="00086C1C" w:rsidRDefault="00086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C1C" w:rsidRDefault="00086C1C" w:rsidP="00AB75E1">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6C44"/>
    <w:rsid w:val="00022CE3"/>
    <w:rsid w:val="00046F35"/>
    <w:rsid w:val="000667AC"/>
    <w:rsid w:val="0007123F"/>
    <w:rsid w:val="00086C1C"/>
    <w:rsid w:val="000A5982"/>
    <w:rsid w:val="000B3F06"/>
    <w:rsid w:val="0012094E"/>
    <w:rsid w:val="00170250"/>
    <w:rsid w:val="00196652"/>
    <w:rsid w:val="001D60A3"/>
    <w:rsid w:val="001E1B04"/>
    <w:rsid w:val="001F0EF9"/>
    <w:rsid w:val="0023578B"/>
    <w:rsid w:val="00267D58"/>
    <w:rsid w:val="00294A88"/>
    <w:rsid w:val="002C79F7"/>
    <w:rsid w:val="002E2B39"/>
    <w:rsid w:val="00361A80"/>
    <w:rsid w:val="003E72EC"/>
    <w:rsid w:val="00444E00"/>
    <w:rsid w:val="00493F80"/>
    <w:rsid w:val="004D065F"/>
    <w:rsid w:val="0051365B"/>
    <w:rsid w:val="0056309E"/>
    <w:rsid w:val="005D27D4"/>
    <w:rsid w:val="00610F41"/>
    <w:rsid w:val="00641F0D"/>
    <w:rsid w:val="006456D4"/>
    <w:rsid w:val="00655455"/>
    <w:rsid w:val="006F4523"/>
    <w:rsid w:val="00736C44"/>
    <w:rsid w:val="00746E24"/>
    <w:rsid w:val="007C4F53"/>
    <w:rsid w:val="007E6343"/>
    <w:rsid w:val="008303F7"/>
    <w:rsid w:val="00847F21"/>
    <w:rsid w:val="008540A6"/>
    <w:rsid w:val="00873228"/>
    <w:rsid w:val="0089287F"/>
    <w:rsid w:val="008B112B"/>
    <w:rsid w:val="00927C08"/>
    <w:rsid w:val="0094154D"/>
    <w:rsid w:val="00984F61"/>
    <w:rsid w:val="009A3B8B"/>
    <w:rsid w:val="009A4256"/>
    <w:rsid w:val="009E4027"/>
    <w:rsid w:val="00A108D7"/>
    <w:rsid w:val="00A15C15"/>
    <w:rsid w:val="00A955CD"/>
    <w:rsid w:val="00AB75E1"/>
    <w:rsid w:val="00AD25B3"/>
    <w:rsid w:val="00B322CF"/>
    <w:rsid w:val="00B662BC"/>
    <w:rsid w:val="00B95042"/>
    <w:rsid w:val="00BA0B52"/>
    <w:rsid w:val="00BE0F5B"/>
    <w:rsid w:val="00C0345C"/>
    <w:rsid w:val="00C14745"/>
    <w:rsid w:val="00C85434"/>
    <w:rsid w:val="00D2091E"/>
    <w:rsid w:val="00D91606"/>
    <w:rsid w:val="00DB615A"/>
    <w:rsid w:val="00DD2F7E"/>
    <w:rsid w:val="00E06A96"/>
    <w:rsid w:val="00E23773"/>
    <w:rsid w:val="00E86804"/>
    <w:rsid w:val="00ED2BCD"/>
    <w:rsid w:val="00EF607A"/>
    <w:rsid w:val="00F6680D"/>
    <w:rsid w:val="00F756C5"/>
    <w:rsid w:val="00FB5FD7"/>
    <w:rsid w:val="00FE4B92"/>
    <w:rsid w:val="00FF28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C4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36C44"/>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736C44"/>
    <w:rPr>
      <w:rFonts w:ascii="Calibri" w:eastAsia="宋体" w:hAnsi="Calibri" w:cs="Times New Roman"/>
      <w:sz w:val="18"/>
    </w:rPr>
  </w:style>
  <w:style w:type="paragraph" w:styleId="Footer">
    <w:name w:val="footer"/>
    <w:basedOn w:val="Normal"/>
    <w:link w:val="FooterChar"/>
    <w:uiPriority w:val="99"/>
    <w:rsid w:val="00736C44"/>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736C44"/>
    <w:rPr>
      <w:rFonts w:ascii="Calibri" w:eastAsia="宋体" w:hAnsi="Calibri" w:cs="Times New Roman"/>
      <w:sz w:val="18"/>
    </w:rPr>
  </w:style>
  <w:style w:type="paragraph" w:styleId="NormalWeb">
    <w:name w:val="Normal (Web)"/>
    <w:basedOn w:val="Normal"/>
    <w:uiPriority w:val="99"/>
    <w:rsid w:val="00736C4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332</TotalTime>
  <Pages>11</Pages>
  <Words>1431</Words>
  <Characters>8163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张光亚</dc:creator>
  <cp:keywords/>
  <dc:description/>
  <cp:lastModifiedBy>乔玉香</cp:lastModifiedBy>
  <cp:revision>33</cp:revision>
  <dcterms:created xsi:type="dcterms:W3CDTF">2015-09-08T08:18:00Z</dcterms:created>
  <dcterms:modified xsi:type="dcterms:W3CDTF">2015-12-01T03:46:00Z</dcterms:modified>
</cp:coreProperties>
</file>